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0754" w14:textId="29BBDC89" w:rsidR="00CE656C" w:rsidRPr="000D2E8B" w:rsidRDefault="00617E4C" w:rsidP="00B47133">
      <w:pPr>
        <w:shd w:val="clear" w:color="auto" w:fill="FFFFFF"/>
        <w:spacing w:before="100" w:beforeAutospacing="1" w:after="480" w:line="240" w:lineRule="auto"/>
        <w:jc w:val="right"/>
        <w:rPr>
          <w:rFonts w:asciiTheme="majorHAnsi" w:eastAsia="Times New Roman" w:hAnsiTheme="majorHAnsi" w:cs="Times New Roman"/>
          <w:color w:val="000000"/>
          <w:sz w:val="25"/>
          <w:szCs w:val="25"/>
          <w:lang w:eastAsia="pl-PL"/>
        </w:rPr>
      </w:pPr>
      <w:r w:rsidRPr="000D2E8B">
        <w:rPr>
          <w:rFonts w:asciiTheme="majorHAnsi" w:eastAsia="Times New Roman" w:hAnsiTheme="majorHAnsi" w:cs="Times New Roman"/>
          <w:color w:val="000000"/>
          <w:sz w:val="25"/>
          <w:szCs w:val="25"/>
          <w:lang w:eastAsia="pl-PL"/>
        </w:rPr>
        <w:t>Chełmża, </w:t>
      </w:r>
      <w:r w:rsidRPr="000D2E8B">
        <w:rPr>
          <w:rFonts w:asciiTheme="majorHAnsi" w:eastAsia="Times New Roman" w:hAnsiTheme="majorHAnsi" w:cs="Times New Roman"/>
          <w:sz w:val="25"/>
          <w:szCs w:val="25"/>
          <w:lang w:eastAsia="pl-PL"/>
        </w:rPr>
        <w:t>dnia</w:t>
      </w:r>
      <w:r w:rsidR="003721CC" w:rsidRPr="000D2E8B">
        <w:rPr>
          <w:rFonts w:asciiTheme="majorHAnsi" w:eastAsia="Times New Roman" w:hAnsiTheme="majorHAnsi" w:cs="Times New Roman"/>
          <w:sz w:val="25"/>
          <w:szCs w:val="25"/>
          <w:lang w:eastAsia="pl-PL"/>
        </w:rPr>
        <w:t xml:space="preserve"> </w:t>
      </w:r>
      <w:r w:rsidR="00382D6B">
        <w:rPr>
          <w:rFonts w:asciiTheme="majorHAnsi" w:eastAsia="Times New Roman" w:hAnsiTheme="majorHAnsi" w:cs="Times New Roman"/>
          <w:b/>
          <w:bCs/>
          <w:sz w:val="25"/>
          <w:szCs w:val="25"/>
          <w:lang w:eastAsia="pl-PL"/>
        </w:rPr>
        <w:t>2</w:t>
      </w:r>
      <w:r w:rsidR="007740CB" w:rsidRPr="007740CB">
        <w:rPr>
          <w:rFonts w:asciiTheme="majorHAnsi" w:eastAsia="Times New Roman" w:hAnsiTheme="majorHAnsi" w:cs="Times New Roman"/>
          <w:b/>
          <w:bCs/>
          <w:sz w:val="25"/>
          <w:szCs w:val="25"/>
          <w:lang w:eastAsia="pl-PL"/>
        </w:rPr>
        <w:t xml:space="preserve"> </w:t>
      </w:r>
      <w:r w:rsidR="00382D6B">
        <w:rPr>
          <w:rFonts w:asciiTheme="majorHAnsi" w:eastAsia="Times New Roman" w:hAnsiTheme="majorHAnsi" w:cs="Times New Roman"/>
          <w:b/>
          <w:bCs/>
          <w:sz w:val="25"/>
          <w:szCs w:val="25"/>
          <w:lang w:eastAsia="pl-PL"/>
        </w:rPr>
        <w:t>grudnia</w:t>
      </w:r>
      <w:r w:rsidR="00B82465" w:rsidRPr="007740CB">
        <w:rPr>
          <w:rFonts w:asciiTheme="majorHAnsi" w:eastAsia="Times New Roman" w:hAnsiTheme="majorHAnsi" w:cs="Times New Roman"/>
          <w:b/>
          <w:bCs/>
          <w:sz w:val="25"/>
          <w:szCs w:val="25"/>
          <w:lang w:eastAsia="pl-PL"/>
        </w:rPr>
        <w:t xml:space="preserve"> 2021</w:t>
      </w:r>
    </w:p>
    <w:p w14:paraId="5DBC6113" w14:textId="43C83D15" w:rsidR="00617E4C" w:rsidRPr="003C00E3" w:rsidRDefault="00FA27D3" w:rsidP="006A4658">
      <w:pPr>
        <w:pStyle w:val="Nagwek1"/>
        <w:shd w:val="clear" w:color="auto" w:fill="D9D9D9" w:themeFill="background1" w:themeFillShade="D9"/>
        <w:rPr>
          <w:rFonts w:eastAsia="Times New Roman"/>
          <w:sz w:val="44"/>
          <w:szCs w:val="44"/>
          <w:u w:val="single"/>
          <w:lang w:eastAsia="pl-PL"/>
        </w:rPr>
      </w:pPr>
      <w:r w:rsidRPr="003C00E3">
        <w:rPr>
          <w:rFonts w:eastAsia="Times New Roman"/>
          <w:sz w:val="44"/>
          <w:szCs w:val="44"/>
          <w:u w:val="single"/>
          <w:lang w:eastAsia="pl-PL"/>
        </w:rPr>
        <w:t>Zapytanie ofertowe</w:t>
      </w:r>
      <w:r w:rsidR="001B2D17" w:rsidRPr="003C00E3">
        <w:rPr>
          <w:rFonts w:eastAsia="Times New Roman"/>
          <w:sz w:val="44"/>
          <w:szCs w:val="44"/>
          <w:u w:val="single"/>
          <w:lang w:eastAsia="pl-PL"/>
        </w:rPr>
        <w:t xml:space="preserve"> (</w:t>
      </w:r>
      <w:r w:rsidRPr="003C00E3">
        <w:rPr>
          <w:rFonts w:eastAsia="Times New Roman"/>
          <w:sz w:val="44"/>
          <w:szCs w:val="44"/>
          <w:u w:val="single"/>
          <w:lang w:eastAsia="pl-PL"/>
        </w:rPr>
        <w:t>Ogłoszenie o zamówieniu</w:t>
      </w:r>
      <w:r w:rsidR="001B2D17" w:rsidRPr="003C00E3">
        <w:rPr>
          <w:rFonts w:eastAsia="Times New Roman"/>
          <w:sz w:val="44"/>
          <w:szCs w:val="44"/>
          <w:u w:val="single"/>
          <w:lang w:eastAsia="pl-PL"/>
        </w:rPr>
        <w:t>)</w:t>
      </w:r>
    </w:p>
    <w:p w14:paraId="1EE50B64" w14:textId="43E8FF5E" w:rsidR="00617E4C" w:rsidRPr="00CE656C" w:rsidRDefault="00617E4C" w:rsidP="00617E4C">
      <w:pPr>
        <w:shd w:val="clear" w:color="auto" w:fill="FFFFFF"/>
        <w:spacing w:before="100" w:beforeAutospacing="1" w:after="48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Zamówienie publiczne o wartości szacunkowej nieprzekraczającej kwoty </w:t>
      </w:r>
      <w:r w:rsidR="00AD7DD7" w:rsidRPr="00CE656C">
        <w:rPr>
          <w:rFonts w:asciiTheme="majorHAnsi" w:eastAsia="Times New Roman" w:hAnsiTheme="majorHAnsi" w:cs="Times New Roman"/>
          <w:color w:val="000000"/>
          <w:sz w:val="25"/>
          <w:szCs w:val="25"/>
          <w:lang w:eastAsia="pl-PL"/>
        </w:rPr>
        <w:t>1</w:t>
      </w:r>
      <w:r w:rsidRPr="00CE656C">
        <w:rPr>
          <w:rFonts w:asciiTheme="majorHAnsi" w:eastAsia="Times New Roman" w:hAnsiTheme="majorHAnsi" w:cs="Times New Roman"/>
          <w:color w:val="000000"/>
          <w:sz w:val="25"/>
          <w:szCs w:val="25"/>
          <w:lang w:eastAsia="pl-PL"/>
        </w:rPr>
        <w:t>30000</w:t>
      </w:r>
      <w:r w:rsidR="00AD7DD7" w:rsidRPr="00CE656C">
        <w:rPr>
          <w:rFonts w:asciiTheme="majorHAnsi" w:eastAsia="Times New Roman" w:hAnsiTheme="majorHAnsi" w:cs="Times New Roman"/>
          <w:color w:val="000000"/>
          <w:sz w:val="25"/>
          <w:szCs w:val="25"/>
          <w:lang w:eastAsia="pl-PL"/>
        </w:rPr>
        <w:t>,00 zł</w:t>
      </w:r>
      <w:r w:rsidRPr="00CE656C">
        <w:rPr>
          <w:rFonts w:asciiTheme="majorHAnsi" w:eastAsia="Times New Roman" w:hAnsiTheme="majorHAnsi" w:cs="Times New Roman"/>
          <w:color w:val="000000"/>
          <w:sz w:val="25"/>
          <w:szCs w:val="25"/>
          <w:lang w:eastAsia="pl-PL"/>
        </w:rPr>
        <w:t xml:space="preserve">, </w:t>
      </w:r>
      <w:r w:rsidR="00B13F2B">
        <w:rPr>
          <w:rFonts w:asciiTheme="majorHAnsi" w:eastAsia="Times New Roman" w:hAnsiTheme="majorHAnsi" w:cs="Times New Roman"/>
          <w:color w:val="000000"/>
          <w:sz w:val="25"/>
          <w:szCs w:val="25"/>
          <w:lang w:eastAsia="pl-PL"/>
        </w:rPr>
        <w:t xml:space="preserve">o której mowa w </w:t>
      </w:r>
      <w:r w:rsidR="00AD7DD7" w:rsidRPr="00CE656C">
        <w:rPr>
          <w:rFonts w:asciiTheme="majorHAnsi" w:eastAsia="Times New Roman" w:hAnsiTheme="majorHAnsi" w:cs="Times New Roman"/>
          <w:color w:val="000000"/>
          <w:sz w:val="25"/>
          <w:szCs w:val="25"/>
          <w:lang w:eastAsia="pl-PL"/>
        </w:rPr>
        <w:t xml:space="preserve">art. 2 ust. 1 pkt 1 ustawy z dnia 11 września 2019 r. Prawo zamówień publicznych </w:t>
      </w:r>
      <w:r w:rsidRPr="00CE656C">
        <w:rPr>
          <w:rFonts w:asciiTheme="majorHAnsi" w:eastAsia="Times New Roman" w:hAnsiTheme="majorHAnsi" w:cs="Times New Roman"/>
          <w:color w:val="000000"/>
          <w:sz w:val="25"/>
          <w:szCs w:val="25"/>
          <w:lang w:eastAsia="pl-PL"/>
        </w:rPr>
        <w:t>(</w:t>
      </w:r>
      <w:r w:rsidR="00AD7DD7" w:rsidRPr="00CE656C">
        <w:rPr>
          <w:rFonts w:asciiTheme="majorHAnsi" w:eastAsia="Times New Roman" w:hAnsiTheme="majorHAnsi" w:cs="Times New Roman"/>
          <w:color w:val="000000"/>
          <w:sz w:val="25"/>
          <w:szCs w:val="25"/>
          <w:lang w:eastAsia="pl-PL"/>
        </w:rPr>
        <w:t>Dz.U. 20</w:t>
      </w:r>
      <w:r w:rsidR="004A15B8" w:rsidRPr="00CE656C">
        <w:rPr>
          <w:rFonts w:asciiTheme="majorHAnsi" w:eastAsia="Times New Roman" w:hAnsiTheme="majorHAnsi" w:cs="Times New Roman"/>
          <w:color w:val="000000"/>
          <w:sz w:val="25"/>
          <w:szCs w:val="25"/>
          <w:lang w:eastAsia="pl-PL"/>
        </w:rPr>
        <w:t>21</w:t>
      </w:r>
      <w:r w:rsidR="00AD7DD7" w:rsidRPr="00CE656C">
        <w:rPr>
          <w:rFonts w:asciiTheme="majorHAnsi" w:eastAsia="Times New Roman" w:hAnsiTheme="majorHAnsi" w:cs="Times New Roman"/>
          <w:color w:val="000000"/>
          <w:sz w:val="25"/>
          <w:szCs w:val="25"/>
          <w:lang w:eastAsia="pl-PL"/>
        </w:rPr>
        <w:t xml:space="preserve"> poz. </w:t>
      </w:r>
      <w:r w:rsidR="004A15B8" w:rsidRPr="00CE656C">
        <w:rPr>
          <w:rFonts w:asciiTheme="majorHAnsi" w:eastAsia="Times New Roman" w:hAnsiTheme="majorHAnsi" w:cs="Times New Roman"/>
          <w:color w:val="000000"/>
          <w:sz w:val="25"/>
          <w:szCs w:val="25"/>
          <w:lang w:eastAsia="pl-PL"/>
        </w:rPr>
        <w:t>1129</w:t>
      </w:r>
      <w:r w:rsidR="00AD7DD7" w:rsidRPr="00CE656C">
        <w:rPr>
          <w:rFonts w:asciiTheme="majorHAnsi" w:eastAsia="Times New Roman" w:hAnsiTheme="majorHAnsi" w:cs="Times New Roman"/>
          <w:color w:val="000000"/>
          <w:sz w:val="25"/>
          <w:szCs w:val="25"/>
          <w:lang w:eastAsia="pl-PL"/>
        </w:rPr>
        <w:t xml:space="preserve"> </w:t>
      </w:r>
      <w:r w:rsidR="00050E5D" w:rsidRPr="00CE656C">
        <w:rPr>
          <w:rFonts w:asciiTheme="majorHAnsi" w:eastAsia="Times New Roman" w:hAnsiTheme="majorHAnsi" w:cs="Times New Roman"/>
          <w:color w:val="000000"/>
          <w:sz w:val="25"/>
          <w:szCs w:val="25"/>
          <w:lang w:eastAsia="pl-PL"/>
        </w:rPr>
        <w:t>z późn. zm.).</w:t>
      </w:r>
    </w:p>
    <w:p w14:paraId="0EB5777F" w14:textId="47EEE55F" w:rsidR="009672A9" w:rsidRPr="009672A9" w:rsidRDefault="006C1CB1" w:rsidP="00B82465">
      <w:pPr>
        <w:shd w:val="clear" w:color="auto" w:fill="FFFFFF"/>
        <w:spacing w:before="100" w:beforeAutospacing="1" w:after="480" w:line="240" w:lineRule="auto"/>
        <w:jc w:val="both"/>
        <w:rPr>
          <w:rFonts w:asciiTheme="majorHAnsi" w:eastAsia="Times New Roman" w:hAnsiTheme="majorHAnsi" w:cs="Times New Roman"/>
          <w:b/>
          <w:bCs/>
          <w:color w:val="000000"/>
          <w:sz w:val="25"/>
          <w:szCs w:val="25"/>
          <w:u w:val="single"/>
          <w:lang w:eastAsia="pl-PL"/>
        </w:rPr>
      </w:pPr>
      <w:r>
        <w:rPr>
          <w:rFonts w:asciiTheme="majorHAnsi" w:eastAsia="Times New Roman" w:hAnsiTheme="majorHAnsi" w:cs="Times New Roman"/>
          <w:b/>
          <w:bCs/>
          <w:color w:val="000000"/>
          <w:sz w:val="25"/>
          <w:szCs w:val="25"/>
          <w:u w:val="single"/>
          <w:lang w:eastAsia="pl-PL"/>
        </w:rPr>
        <w:t xml:space="preserve">Dyrektor Szkoły Podstawowej </w:t>
      </w:r>
      <w:r w:rsidR="00EC077D">
        <w:rPr>
          <w:rFonts w:asciiTheme="majorHAnsi" w:eastAsia="Times New Roman" w:hAnsiTheme="majorHAnsi" w:cs="Times New Roman"/>
          <w:b/>
          <w:bCs/>
          <w:color w:val="000000"/>
          <w:sz w:val="25"/>
          <w:szCs w:val="25"/>
          <w:u w:val="single"/>
          <w:lang w:eastAsia="pl-PL"/>
        </w:rPr>
        <w:t>w Grzywnie</w:t>
      </w:r>
      <w:r w:rsidR="006E0415" w:rsidRPr="009672A9">
        <w:rPr>
          <w:rFonts w:asciiTheme="majorHAnsi" w:eastAsia="Times New Roman" w:hAnsiTheme="majorHAnsi" w:cs="Times New Roman"/>
          <w:b/>
          <w:bCs/>
          <w:color w:val="000000"/>
          <w:sz w:val="25"/>
          <w:szCs w:val="25"/>
          <w:u w:val="single"/>
          <w:lang w:eastAsia="pl-PL"/>
        </w:rPr>
        <w:t xml:space="preserve"> zaprasza do złożenia oferty cenowej na dostawę </w:t>
      </w:r>
      <w:r w:rsidR="00382D6B">
        <w:rPr>
          <w:rFonts w:asciiTheme="majorHAnsi" w:eastAsia="Times New Roman" w:hAnsiTheme="majorHAnsi" w:cs="Times New Roman"/>
          <w:b/>
          <w:bCs/>
          <w:color w:val="000000"/>
          <w:sz w:val="25"/>
          <w:szCs w:val="25"/>
          <w:u w:val="single"/>
          <w:lang w:eastAsia="pl-PL"/>
        </w:rPr>
        <w:t>wyposażenia</w:t>
      </w:r>
      <w:r w:rsidR="006E0415" w:rsidRPr="009672A9">
        <w:rPr>
          <w:rFonts w:asciiTheme="majorHAnsi" w:eastAsia="Times New Roman" w:hAnsiTheme="majorHAnsi" w:cs="Times New Roman"/>
          <w:b/>
          <w:bCs/>
          <w:color w:val="000000"/>
          <w:sz w:val="25"/>
          <w:szCs w:val="25"/>
          <w:u w:val="single"/>
          <w:lang w:eastAsia="pl-PL"/>
        </w:rPr>
        <w:t xml:space="preserve"> w ramach programu </w:t>
      </w:r>
      <w:r w:rsidR="00B917AA" w:rsidRPr="009672A9">
        <w:rPr>
          <w:rFonts w:asciiTheme="majorHAnsi" w:eastAsia="Times New Roman" w:hAnsiTheme="majorHAnsi" w:cs="Times New Roman"/>
          <w:b/>
          <w:bCs/>
          <w:color w:val="000000"/>
          <w:sz w:val="25"/>
          <w:szCs w:val="25"/>
          <w:u w:val="single"/>
          <w:lang w:eastAsia="pl-PL"/>
        </w:rPr>
        <w:t>„</w:t>
      </w:r>
      <w:r w:rsidR="00382D6B">
        <w:rPr>
          <w:rFonts w:asciiTheme="majorHAnsi" w:eastAsia="Times New Roman" w:hAnsiTheme="majorHAnsi" w:cs="Times New Roman"/>
          <w:b/>
          <w:bCs/>
          <w:color w:val="000000"/>
          <w:sz w:val="25"/>
          <w:szCs w:val="25"/>
          <w:u w:val="single"/>
          <w:lang w:eastAsia="pl-PL"/>
        </w:rPr>
        <w:t>Laboratoria Przyszłości</w:t>
      </w:r>
      <w:r w:rsidR="00B917AA" w:rsidRPr="009672A9">
        <w:rPr>
          <w:rFonts w:asciiTheme="majorHAnsi" w:eastAsia="Times New Roman" w:hAnsiTheme="majorHAnsi" w:cs="Times New Roman"/>
          <w:b/>
          <w:bCs/>
          <w:color w:val="000000"/>
          <w:sz w:val="25"/>
          <w:szCs w:val="25"/>
          <w:u w:val="single"/>
          <w:lang w:eastAsia="pl-PL"/>
        </w:rPr>
        <w:t>”</w:t>
      </w:r>
      <w:r w:rsidR="00D916E7">
        <w:rPr>
          <w:rFonts w:asciiTheme="majorHAnsi" w:eastAsia="Times New Roman" w:hAnsiTheme="majorHAnsi" w:cs="Times New Roman"/>
          <w:b/>
          <w:bCs/>
          <w:color w:val="000000"/>
          <w:sz w:val="25"/>
          <w:szCs w:val="25"/>
          <w:u w:val="single"/>
          <w:lang w:eastAsia="pl-PL"/>
        </w:rPr>
        <w:t>.</w:t>
      </w:r>
    </w:p>
    <w:p w14:paraId="5E396065" w14:textId="76AD5B49" w:rsidR="007343EE" w:rsidRDefault="004A15B8" w:rsidP="007343EE">
      <w:pPr>
        <w:shd w:val="clear" w:color="auto" w:fill="FFFFFF"/>
        <w:spacing w:before="100" w:beforeAutospacing="1" w:after="480" w:line="240" w:lineRule="auto"/>
        <w:jc w:val="both"/>
        <w:rPr>
          <w:rFonts w:asciiTheme="majorHAnsi" w:eastAsia="Times New Roman" w:hAnsiTheme="majorHAnsi" w:cs="Times New Roman"/>
          <w:color w:val="000000"/>
          <w:sz w:val="25"/>
          <w:szCs w:val="25"/>
          <w:lang w:eastAsia="pl-PL"/>
        </w:rPr>
      </w:pPr>
      <w:r w:rsidRPr="00980EE0">
        <w:rPr>
          <w:rFonts w:asciiTheme="majorHAnsi" w:eastAsia="Times New Roman" w:hAnsiTheme="majorHAnsi" w:cs="Times New Roman"/>
          <w:color w:val="000000"/>
          <w:sz w:val="25"/>
          <w:szCs w:val="25"/>
          <w:lang w:eastAsia="pl-PL"/>
        </w:rPr>
        <w:t>Przedmiotowe zamówienie jest realizowane z wsparciem finansowym</w:t>
      </w:r>
      <w:r w:rsidR="007343EE" w:rsidRPr="007343EE">
        <w:rPr>
          <w:rFonts w:asciiTheme="majorHAnsi" w:eastAsia="Times New Roman" w:hAnsiTheme="majorHAnsi" w:cs="Times New Roman"/>
          <w:color w:val="000000"/>
          <w:sz w:val="25"/>
          <w:szCs w:val="25"/>
          <w:lang w:eastAsia="pl-PL"/>
        </w:rPr>
        <w:t xml:space="preserve"> </w:t>
      </w:r>
      <w:r w:rsidR="007343EE" w:rsidRPr="008054DD">
        <w:rPr>
          <w:rFonts w:asciiTheme="majorHAnsi" w:eastAsia="Times New Roman" w:hAnsiTheme="majorHAnsi" w:cs="Times New Roman"/>
          <w:color w:val="000000"/>
          <w:sz w:val="25"/>
          <w:szCs w:val="25"/>
          <w:lang w:eastAsia="pl-PL"/>
        </w:rPr>
        <w:t>na zakup wyposażenia technicznego niezbędnego do rozwoju umiejętności praktycznych wśród dzieci i młodzieży</w:t>
      </w:r>
      <w:r w:rsidR="007343EE">
        <w:rPr>
          <w:rFonts w:asciiTheme="majorHAnsi" w:eastAsia="Times New Roman" w:hAnsiTheme="majorHAnsi" w:cs="Times New Roman"/>
          <w:color w:val="000000"/>
          <w:sz w:val="25"/>
          <w:szCs w:val="25"/>
          <w:lang w:eastAsia="pl-PL"/>
        </w:rPr>
        <w:t xml:space="preserve"> w ramach programu „Laboratoria Przyszłości”. </w:t>
      </w:r>
      <w:r w:rsidR="007343EE" w:rsidRPr="007343EE">
        <w:rPr>
          <w:rFonts w:asciiTheme="majorHAnsi" w:eastAsia="Times New Roman" w:hAnsiTheme="majorHAnsi" w:cs="Times New Roman"/>
          <w:color w:val="000000"/>
          <w:sz w:val="25"/>
          <w:szCs w:val="25"/>
          <w:lang w:eastAsia="pl-PL"/>
        </w:rPr>
        <w:t xml:space="preserve">Organizatorem programu jest </w:t>
      </w:r>
      <w:bookmarkStart w:id="0" w:name="_Hlk89290049"/>
      <w:r w:rsidR="007343EE" w:rsidRPr="007343EE">
        <w:rPr>
          <w:rFonts w:asciiTheme="majorHAnsi" w:eastAsia="Times New Roman" w:hAnsiTheme="majorHAnsi" w:cs="Times New Roman"/>
          <w:color w:val="000000"/>
          <w:sz w:val="25"/>
          <w:szCs w:val="25"/>
          <w:lang w:eastAsia="pl-PL"/>
        </w:rPr>
        <w:t>Ministerstwo Edukacji i Nauki.</w:t>
      </w:r>
      <w:r w:rsidR="007343EE">
        <w:rPr>
          <w:rFonts w:asciiTheme="majorHAnsi" w:eastAsia="Times New Roman" w:hAnsiTheme="majorHAnsi" w:cs="Times New Roman"/>
          <w:color w:val="000000"/>
          <w:sz w:val="25"/>
          <w:szCs w:val="25"/>
          <w:lang w:eastAsia="pl-PL"/>
        </w:rPr>
        <w:t xml:space="preserve"> </w:t>
      </w:r>
      <w:bookmarkEnd w:id="0"/>
      <w:r w:rsidR="007343EE" w:rsidRPr="007343EE">
        <w:rPr>
          <w:rFonts w:asciiTheme="majorHAnsi" w:eastAsia="Times New Roman" w:hAnsiTheme="majorHAnsi" w:cs="Times New Roman"/>
          <w:color w:val="000000"/>
          <w:sz w:val="25"/>
          <w:szCs w:val="25"/>
          <w:lang w:eastAsia="pl-PL"/>
        </w:rPr>
        <w:t>Program jest realizowany we współpracy z Centrum GovTech w Kancelarii Prezesa Rady Ministrów.</w:t>
      </w:r>
    </w:p>
    <w:p w14:paraId="24D4B0B6" w14:textId="77777777" w:rsidR="00617E4C" w:rsidRPr="001B2D17" w:rsidRDefault="00617E4C" w:rsidP="006A4658">
      <w:pPr>
        <w:pStyle w:val="Nagwek2"/>
        <w:shd w:val="clear" w:color="auto" w:fill="D9D9D9" w:themeFill="background1" w:themeFillShade="D9"/>
        <w:rPr>
          <w:rFonts w:eastAsia="Times New Roman"/>
          <w:lang w:eastAsia="pl-PL"/>
        </w:rPr>
      </w:pPr>
      <w:r w:rsidRPr="001B2D17">
        <w:rPr>
          <w:rFonts w:eastAsia="Times New Roman"/>
          <w:lang w:eastAsia="pl-PL"/>
        </w:rPr>
        <w:t>I. Zamawiający</w:t>
      </w:r>
    </w:p>
    <w:p w14:paraId="1197CACC" w14:textId="09DA585D" w:rsidR="00617E4C" w:rsidRPr="00CE656C" w:rsidRDefault="001D4508" w:rsidP="001D4508">
      <w:pPr>
        <w:shd w:val="clear" w:color="auto" w:fill="FFFFFF"/>
        <w:spacing w:after="0" w:line="240" w:lineRule="auto"/>
        <w:jc w:val="both"/>
        <w:rPr>
          <w:rFonts w:asciiTheme="majorHAnsi" w:eastAsia="Times New Roman" w:hAnsiTheme="majorHAnsi" w:cstheme="majorHAnsi"/>
          <w:sz w:val="25"/>
          <w:szCs w:val="25"/>
          <w:lang w:eastAsia="pl-PL"/>
        </w:rPr>
      </w:pPr>
      <w:r w:rsidRPr="00CE656C">
        <w:rPr>
          <w:rFonts w:asciiTheme="majorHAnsi" w:eastAsia="Times New Roman" w:hAnsiTheme="majorHAnsi" w:cs="Times New Roman"/>
          <w:color w:val="000000"/>
          <w:sz w:val="25"/>
          <w:szCs w:val="25"/>
          <w:lang w:eastAsia="pl-PL"/>
        </w:rPr>
        <w:t>N</w:t>
      </w:r>
      <w:r w:rsidR="00617E4C" w:rsidRPr="00CE656C">
        <w:rPr>
          <w:rFonts w:asciiTheme="majorHAnsi" w:eastAsia="Times New Roman" w:hAnsiTheme="majorHAnsi" w:cs="Times New Roman"/>
          <w:color w:val="000000"/>
          <w:sz w:val="25"/>
          <w:szCs w:val="25"/>
          <w:lang w:eastAsia="pl-PL"/>
        </w:rPr>
        <w:t>azwa:</w:t>
      </w:r>
      <w:r w:rsidRPr="00CE656C">
        <w:rPr>
          <w:rFonts w:asciiTheme="majorHAnsi" w:eastAsia="Times New Roman" w:hAnsiTheme="majorHAnsi" w:cs="Times New Roman"/>
          <w:color w:val="000000"/>
          <w:sz w:val="25"/>
          <w:szCs w:val="25"/>
          <w:lang w:eastAsia="pl-PL"/>
        </w:rPr>
        <w:tab/>
      </w:r>
      <w:r w:rsidR="00265F18" w:rsidRPr="00265F18">
        <w:rPr>
          <w:rFonts w:asciiTheme="majorHAnsi" w:eastAsia="Times New Roman" w:hAnsiTheme="majorHAnsi" w:cstheme="majorHAnsi"/>
          <w:b/>
          <w:bCs/>
          <w:sz w:val="25"/>
          <w:szCs w:val="25"/>
          <w:lang w:eastAsia="pl-PL"/>
        </w:rPr>
        <w:t xml:space="preserve">Szkoła Podstawowa </w:t>
      </w:r>
      <w:r w:rsidR="00EC077D">
        <w:rPr>
          <w:rFonts w:asciiTheme="majorHAnsi" w:eastAsia="Times New Roman" w:hAnsiTheme="majorHAnsi" w:cstheme="majorHAnsi"/>
          <w:b/>
          <w:bCs/>
          <w:sz w:val="25"/>
          <w:szCs w:val="25"/>
          <w:lang w:eastAsia="pl-PL"/>
        </w:rPr>
        <w:t>w Grzywnie</w:t>
      </w:r>
    </w:p>
    <w:p w14:paraId="726E5FAC" w14:textId="39213870" w:rsidR="00265F18" w:rsidRDefault="00617E4C" w:rsidP="00265F18">
      <w:pPr>
        <w:shd w:val="clear" w:color="auto" w:fill="FFFFFF"/>
        <w:spacing w:after="0" w:line="240" w:lineRule="auto"/>
        <w:jc w:val="both"/>
        <w:rPr>
          <w:rFonts w:asciiTheme="majorHAnsi" w:eastAsia="Times New Roman" w:hAnsiTheme="majorHAnsi" w:cstheme="majorHAnsi"/>
          <w:sz w:val="25"/>
          <w:szCs w:val="25"/>
          <w:lang w:eastAsia="pl-PL"/>
        </w:rPr>
      </w:pPr>
      <w:proofErr w:type="gramStart"/>
      <w:r w:rsidRPr="00CE656C">
        <w:rPr>
          <w:rFonts w:asciiTheme="majorHAnsi" w:eastAsia="Times New Roman" w:hAnsiTheme="majorHAnsi" w:cstheme="majorHAnsi"/>
          <w:sz w:val="25"/>
          <w:szCs w:val="25"/>
          <w:lang w:eastAsia="pl-PL"/>
        </w:rPr>
        <w:t xml:space="preserve">Adres:  </w:t>
      </w:r>
      <w:r w:rsidR="001D4508" w:rsidRPr="00CE656C">
        <w:rPr>
          <w:rFonts w:asciiTheme="majorHAnsi" w:eastAsia="Times New Roman" w:hAnsiTheme="majorHAnsi" w:cstheme="majorHAnsi"/>
          <w:sz w:val="25"/>
          <w:szCs w:val="25"/>
          <w:lang w:eastAsia="pl-PL"/>
        </w:rPr>
        <w:tab/>
      </w:r>
      <w:proofErr w:type="gramEnd"/>
      <w:r w:rsidR="00EC077D" w:rsidRPr="00EC077D">
        <w:rPr>
          <w:rFonts w:asciiTheme="majorHAnsi" w:eastAsia="Times New Roman" w:hAnsiTheme="majorHAnsi" w:cstheme="majorHAnsi"/>
          <w:sz w:val="25"/>
          <w:szCs w:val="25"/>
          <w:lang w:eastAsia="pl-PL"/>
        </w:rPr>
        <w:t>Grzywna 110 A</w:t>
      </w:r>
      <w:r w:rsidR="00265F18" w:rsidRPr="00265F18">
        <w:rPr>
          <w:rFonts w:asciiTheme="majorHAnsi" w:eastAsia="Times New Roman" w:hAnsiTheme="majorHAnsi" w:cstheme="majorHAnsi"/>
          <w:sz w:val="25"/>
          <w:szCs w:val="25"/>
          <w:lang w:eastAsia="pl-PL"/>
        </w:rPr>
        <w:t>, 87-140 Chełmża</w:t>
      </w:r>
    </w:p>
    <w:p w14:paraId="7F431650" w14:textId="3F08E989" w:rsidR="00617E4C" w:rsidRPr="00CE656C" w:rsidRDefault="00617E4C" w:rsidP="00265F18">
      <w:pPr>
        <w:shd w:val="clear" w:color="auto" w:fill="FFFFFF"/>
        <w:spacing w:after="0" w:line="240" w:lineRule="auto"/>
        <w:jc w:val="both"/>
        <w:rPr>
          <w:rFonts w:asciiTheme="majorHAnsi" w:eastAsia="Times New Roman" w:hAnsiTheme="majorHAnsi" w:cstheme="majorHAnsi"/>
          <w:sz w:val="25"/>
          <w:szCs w:val="25"/>
          <w:lang w:eastAsia="pl-PL"/>
        </w:rPr>
      </w:pPr>
      <w:r w:rsidRPr="00CE656C">
        <w:rPr>
          <w:rFonts w:asciiTheme="majorHAnsi" w:eastAsia="Times New Roman" w:hAnsiTheme="majorHAnsi" w:cstheme="majorHAnsi"/>
          <w:sz w:val="25"/>
          <w:szCs w:val="25"/>
          <w:lang w:eastAsia="pl-PL"/>
        </w:rPr>
        <w:t>NIP:</w:t>
      </w:r>
      <w:r w:rsidR="001D4508" w:rsidRPr="00CE656C">
        <w:rPr>
          <w:rFonts w:asciiTheme="majorHAnsi" w:eastAsia="Times New Roman" w:hAnsiTheme="majorHAnsi" w:cstheme="majorHAnsi"/>
          <w:sz w:val="25"/>
          <w:szCs w:val="25"/>
          <w:lang w:eastAsia="pl-PL"/>
        </w:rPr>
        <w:tab/>
      </w:r>
      <w:r w:rsidR="001D4508" w:rsidRPr="00CE656C">
        <w:rPr>
          <w:rFonts w:asciiTheme="majorHAnsi" w:eastAsia="Times New Roman" w:hAnsiTheme="majorHAnsi" w:cstheme="majorHAnsi"/>
          <w:sz w:val="25"/>
          <w:szCs w:val="25"/>
          <w:lang w:eastAsia="pl-PL"/>
        </w:rPr>
        <w:tab/>
      </w:r>
      <w:r w:rsidR="00EC077D" w:rsidRPr="00EC077D">
        <w:rPr>
          <w:rFonts w:asciiTheme="majorHAnsi" w:eastAsia="Times New Roman" w:hAnsiTheme="majorHAnsi" w:cstheme="majorHAnsi"/>
          <w:color w:val="000000"/>
          <w:sz w:val="25"/>
          <w:szCs w:val="25"/>
          <w:lang w:eastAsia="pl-PL"/>
        </w:rPr>
        <w:t>8792199902</w:t>
      </w:r>
    </w:p>
    <w:p w14:paraId="30A59031" w14:textId="0A450D1C" w:rsidR="001D4508" w:rsidRPr="00CE656C" w:rsidRDefault="00617E4C" w:rsidP="001D4508">
      <w:pPr>
        <w:shd w:val="clear" w:color="auto" w:fill="FFFFFF"/>
        <w:spacing w:after="0" w:line="240" w:lineRule="auto"/>
        <w:jc w:val="both"/>
        <w:rPr>
          <w:rFonts w:asciiTheme="majorHAnsi" w:eastAsia="Times New Roman" w:hAnsiTheme="majorHAnsi" w:cstheme="majorHAnsi"/>
          <w:sz w:val="25"/>
          <w:szCs w:val="25"/>
          <w:lang w:eastAsia="pl-PL"/>
        </w:rPr>
      </w:pPr>
      <w:r w:rsidRPr="00CE656C">
        <w:rPr>
          <w:rFonts w:asciiTheme="majorHAnsi" w:eastAsia="Times New Roman" w:hAnsiTheme="majorHAnsi" w:cstheme="majorHAnsi"/>
          <w:sz w:val="25"/>
          <w:szCs w:val="25"/>
          <w:lang w:eastAsia="pl-PL"/>
        </w:rPr>
        <w:t>REGON</w:t>
      </w:r>
      <w:r w:rsidR="001D4508" w:rsidRPr="00CE656C">
        <w:rPr>
          <w:rFonts w:asciiTheme="majorHAnsi" w:eastAsia="Times New Roman" w:hAnsiTheme="majorHAnsi" w:cstheme="majorHAnsi"/>
          <w:sz w:val="25"/>
          <w:szCs w:val="25"/>
          <w:lang w:eastAsia="pl-PL"/>
        </w:rPr>
        <w:t>:</w:t>
      </w:r>
      <w:r w:rsidR="001D4508" w:rsidRPr="00CE656C">
        <w:rPr>
          <w:rFonts w:asciiTheme="majorHAnsi" w:eastAsia="Times New Roman" w:hAnsiTheme="majorHAnsi" w:cstheme="majorHAnsi"/>
          <w:sz w:val="25"/>
          <w:szCs w:val="25"/>
          <w:lang w:eastAsia="pl-PL"/>
        </w:rPr>
        <w:tab/>
      </w:r>
      <w:r w:rsidR="00EC077D" w:rsidRPr="00EC077D">
        <w:rPr>
          <w:rFonts w:asciiTheme="majorHAnsi" w:eastAsia="Times New Roman" w:hAnsiTheme="majorHAnsi" w:cstheme="majorHAnsi"/>
          <w:color w:val="000000"/>
          <w:sz w:val="25"/>
          <w:szCs w:val="25"/>
          <w:lang w:eastAsia="pl-PL"/>
        </w:rPr>
        <w:t>001211058</w:t>
      </w:r>
    </w:p>
    <w:p w14:paraId="37F0CFF6" w14:textId="777CB17D" w:rsidR="00EC077D" w:rsidRDefault="00E97D58" w:rsidP="00EC077D">
      <w:pPr>
        <w:shd w:val="clear" w:color="auto" w:fill="FFFFFF"/>
        <w:spacing w:after="0" w:line="240" w:lineRule="auto"/>
        <w:jc w:val="both"/>
        <w:rPr>
          <w:rStyle w:val="Hipercze"/>
          <w:color w:val="auto"/>
          <w:u w:val="none"/>
        </w:rPr>
      </w:pPr>
      <w:r w:rsidRPr="00CE656C">
        <w:rPr>
          <w:rFonts w:asciiTheme="majorHAnsi" w:eastAsia="Times New Roman" w:hAnsiTheme="majorHAnsi" w:cstheme="majorHAnsi"/>
          <w:color w:val="000000" w:themeColor="text1"/>
          <w:sz w:val="25"/>
          <w:szCs w:val="25"/>
          <w:lang w:eastAsia="pl-PL"/>
        </w:rPr>
        <w:t>Strona www:</w:t>
      </w:r>
      <w:r w:rsidRPr="00CE656C">
        <w:rPr>
          <w:rFonts w:asciiTheme="majorHAnsi" w:eastAsia="Times New Roman" w:hAnsiTheme="majorHAnsi" w:cstheme="majorHAnsi"/>
          <w:color w:val="C00000"/>
          <w:sz w:val="25"/>
          <w:szCs w:val="25"/>
          <w:lang w:eastAsia="pl-PL"/>
        </w:rPr>
        <w:tab/>
      </w:r>
      <w:hyperlink r:id="rId8" w:history="1">
        <w:r w:rsidR="00EC077D" w:rsidRPr="00EC077D">
          <w:rPr>
            <w:rStyle w:val="Hipercze"/>
            <w:sz w:val="28"/>
            <w:szCs w:val="28"/>
          </w:rPr>
          <w:t>https://spgrzywna.bip.gov.pl/</w:t>
        </w:r>
      </w:hyperlink>
      <w:r w:rsidR="00EC077D">
        <w:rPr>
          <w:rStyle w:val="Hipercze"/>
          <w:color w:val="auto"/>
          <w:u w:val="none"/>
        </w:rPr>
        <w:t xml:space="preserve"> </w:t>
      </w:r>
    </w:p>
    <w:p w14:paraId="551486E5" w14:textId="56B15589" w:rsidR="00817AD8" w:rsidRDefault="00EC077D" w:rsidP="00EC077D">
      <w:pPr>
        <w:shd w:val="clear" w:color="auto" w:fill="FFFFFF"/>
        <w:spacing w:after="0" w:line="240" w:lineRule="auto"/>
        <w:ind w:left="708" w:firstLine="708"/>
        <w:jc w:val="both"/>
      </w:pPr>
      <w:r w:rsidRPr="00EC077D">
        <w:rPr>
          <w:rStyle w:val="Hipercze"/>
          <w:sz w:val="28"/>
          <w:szCs w:val="28"/>
        </w:rPr>
        <w:t>https://www.spgrzywna.pl/category/aktualnosci/</w:t>
      </w:r>
    </w:p>
    <w:p w14:paraId="5A891035" w14:textId="573F983F" w:rsidR="00A24531" w:rsidRDefault="00A24531" w:rsidP="001D4508">
      <w:pPr>
        <w:shd w:val="clear" w:color="auto" w:fill="FFFFFF"/>
        <w:spacing w:after="0" w:line="240" w:lineRule="auto"/>
        <w:jc w:val="both"/>
        <w:rPr>
          <w:rFonts w:asciiTheme="majorHAnsi" w:hAnsiTheme="majorHAnsi" w:cstheme="majorHAnsi"/>
          <w:sz w:val="24"/>
          <w:szCs w:val="24"/>
        </w:rPr>
      </w:pPr>
    </w:p>
    <w:p w14:paraId="05B44672" w14:textId="77777777" w:rsidR="0067571C" w:rsidRDefault="0067571C" w:rsidP="001D4508">
      <w:pPr>
        <w:pStyle w:val="Nagwek2"/>
        <w:spacing w:before="0"/>
        <w:rPr>
          <w:rFonts w:eastAsia="Times New Roman"/>
          <w:lang w:eastAsia="pl-PL"/>
        </w:rPr>
        <w:sectPr w:rsidR="0067571C" w:rsidSect="000467FC">
          <w:headerReference w:type="default" r:id="rId9"/>
          <w:footerReference w:type="even" r:id="rId10"/>
          <w:footerReference w:type="default" r:id="rId11"/>
          <w:pgSz w:w="11906" w:h="16838"/>
          <w:pgMar w:top="1417" w:right="1417" w:bottom="1417" w:left="1417" w:header="708" w:footer="708" w:gutter="0"/>
          <w:cols w:space="708"/>
          <w:docGrid w:linePitch="360"/>
        </w:sectPr>
      </w:pPr>
    </w:p>
    <w:p w14:paraId="03EE451D" w14:textId="56188507" w:rsidR="00617E4C" w:rsidRPr="001B2D17" w:rsidRDefault="00617E4C" w:rsidP="006A4658">
      <w:pPr>
        <w:pStyle w:val="Nagwek2"/>
        <w:shd w:val="clear" w:color="auto" w:fill="D9D9D9" w:themeFill="background1" w:themeFillShade="D9"/>
        <w:spacing w:before="0"/>
        <w:rPr>
          <w:rFonts w:eastAsia="Times New Roman"/>
          <w:lang w:eastAsia="pl-PL"/>
        </w:rPr>
      </w:pPr>
      <w:r w:rsidRPr="001B2D17">
        <w:rPr>
          <w:rFonts w:eastAsia="Times New Roman"/>
          <w:lang w:eastAsia="pl-PL"/>
        </w:rPr>
        <w:lastRenderedPageBreak/>
        <w:t>II. Opis Przedmiotu zamówienia</w:t>
      </w:r>
    </w:p>
    <w:p w14:paraId="51F2760C" w14:textId="77777777" w:rsidR="001370F8" w:rsidRDefault="001370F8" w:rsidP="001370F8">
      <w:pPr>
        <w:rPr>
          <w:lang w:eastAsia="pl-PL"/>
        </w:rPr>
      </w:pPr>
    </w:p>
    <w:p w14:paraId="328C1763" w14:textId="714478EC" w:rsidR="009672A9" w:rsidRPr="001370F8" w:rsidRDefault="00980EE0" w:rsidP="007A5A97">
      <w:pPr>
        <w:rPr>
          <w:rFonts w:asciiTheme="majorHAnsi" w:hAnsiTheme="majorHAnsi"/>
          <w:sz w:val="25"/>
          <w:szCs w:val="25"/>
          <w:lang w:eastAsia="pl-PL"/>
        </w:rPr>
      </w:pPr>
      <w:r w:rsidRPr="001370F8">
        <w:rPr>
          <w:rFonts w:asciiTheme="majorHAnsi" w:hAnsiTheme="majorHAnsi"/>
          <w:b/>
          <w:bCs/>
          <w:sz w:val="25"/>
          <w:szCs w:val="25"/>
          <w:lang w:eastAsia="pl-PL"/>
        </w:rPr>
        <w:t xml:space="preserve">Przedmiotem zamówienia jest dostawa </w:t>
      </w:r>
      <w:r w:rsidR="00892593">
        <w:rPr>
          <w:rFonts w:asciiTheme="majorHAnsi" w:hAnsiTheme="majorHAnsi"/>
          <w:b/>
          <w:bCs/>
          <w:sz w:val="25"/>
          <w:szCs w:val="25"/>
          <w:lang w:eastAsia="pl-PL"/>
        </w:rPr>
        <w:t>wyposażenia</w:t>
      </w:r>
      <w:r w:rsidRPr="001370F8">
        <w:rPr>
          <w:rFonts w:asciiTheme="majorHAnsi" w:hAnsiTheme="majorHAnsi"/>
          <w:b/>
          <w:bCs/>
          <w:sz w:val="25"/>
          <w:szCs w:val="25"/>
          <w:lang w:eastAsia="pl-PL"/>
        </w:rPr>
        <w:t xml:space="preserve"> </w:t>
      </w:r>
      <w:r w:rsidR="00892593" w:rsidRPr="002A6924">
        <w:rPr>
          <w:rFonts w:asciiTheme="majorHAnsi" w:hAnsiTheme="majorHAnsi"/>
          <w:b/>
          <w:bCs/>
          <w:sz w:val="25"/>
          <w:szCs w:val="25"/>
          <w:u w:val="single"/>
          <w:lang w:eastAsia="pl-PL"/>
        </w:rPr>
        <w:t xml:space="preserve">Szkoły Podstawowej </w:t>
      </w:r>
      <w:r w:rsidR="00892593">
        <w:rPr>
          <w:rFonts w:asciiTheme="majorHAnsi" w:hAnsiTheme="majorHAnsi"/>
          <w:b/>
          <w:bCs/>
          <w:sz w:val="25"/>
          <w:szCs w:val="25"/>
          <w:u w:val="single"/>
          <w:lang w:eastAsia="pl-PL"/>
        </w:rPr>
        <w:t>w Grzywnie</w:t>
      </w:r>
      <w:r w:rsidR="00892593" w:rsidRPr="001370F8">
        <w:rPr>
          <w:rFonts w:asciiTheme="majorHAnsi" w:hAnsiTheme="majorHAnsi"/>
          <w:b/>
          <w:bCs/>
          <w:sz w:val="25"/>
          <w:szCs w:val="25"/>
          <w:lang w:eastAsia="pl-PL"/>
        </w:rPr>
        <w:t xml:space="preserve"> </w:t>
      </w:r>
      <w:r w:rsidRPr="001370F8">
        <w:rPr>
          <w:rFonts w:asciiTheme="majorHAnsi" w:hAnsiTheme="majorHAnsi"/>
          <w:b/>
          <w:bCs/>
          <w:sz w:val="25"/>
          <w:szCs w:val="25"/>
          <w:lang w:eastAsia="pl-PL"/>
        </w:rPr>
        <w:t>w ramach programu „</w:t>
      </w:r>
      <w:r w:rsidR="00892593">
        <w:rPr>
          <w:rFonts w:asciiTheme="majorHAnsi" w:hAnsiTheme="majorHAnsi"/>
          <w:b/>
          <w:bCs/>
          <w:sz w:val="25"/>
          <w:szCs w:val="25"/>
          <w:lang w:eastAsia="pl-PL"/>
        </w:rPr>
        <w:t>Laboratoria Przyszłości</w:t>
      </w:r>
      <w:r w:rsidRPr="001370F8">
        <w:rPr>
          <w:rFonts w:asciiTheme="majorHAnsi" w:hAnsiTheme="majorHAnsi"/>
          <w:b/>
          <w:bCs/>
          <w:sz w:val="25"/>
          <w:szCs w:val="25"/>
          <w:lang w:eastAsia="pl-PL"/>
        </w:rPr>
        <w:t>”</w:t>
      </w:r>
      <w:r w:rsidR="00892593">
        <w:rPr>
          <w:rFonts w:asciiTheme="majorHAnsi" w:hAnsiTheme="majorHAnsi"/>
          <w:b/>
          <w:bCs/>
          <w:sz w:val="25"/>
          <w:szCs w:val="25"/>
          <w:lang w:eastAsia="pl-PL"/>
        </w:rPr>
        <w:t>.</w:t>
      </w:r>
      <w:r w:rsidR="009672A9" w:rsidRPr="001370F8">
        <w:rPr>
          <w:rFonts w:asciiTheme="majorHAnsi" w:hAnsiTheme="majorHAnsi"/>
          <w:sz w:val="25"/>
          <w:szCs w:val="25"/>
          <w:lang w:eastAsia="pl-PL"/>
        </w:rPr>
        <w:br/>
      </w:r>
    </w:p>
    <w:p w14:paraId="61EBEFA5" w14:textId="5B48E86C" w:rsidR="0023416F" w:rsidRPr="00641CA3" w:rsidRDefault="00641CA3" w:rsidP="00641CA3">
      <w:pPr>
        <w:pStyle w:val="Akapitzlist"/>
        <w:numPr>
          <w:ilvl w:val="0"/>
          <w:numId w:val="38"/>
        </w:numPr>
        <w:shd w:val="clear" w:color="auto" w:fill="F2F2F2" w:themeFill="background1" w:themeFillShade="F2"/>
        <w:spacing w:after="0" w:line="240" w:lineRule="auto"/>
        <w:jc w:val="both"/>
        <w:rPr>
          <w:rFonts w:asciiTheme="majorHAnsi" w:eastAsia="Times New Roman" w:hAnsiTheme="majorHAnsi" w:cs="Times New Roman"/>
          <w:color w:val="000000"/>
          <w:sz w:val="25"/>
          <w:szCs w:val="25"/>
          <w:lang w:eastAsia="pl-PL"/>
        </w:rPr>
      </w:pPr>
      <w:r w:rsidRPr="00641CA3">
        <w:rPr>
          <w:rFonts w:asciiTheme="majorHAnsi" w:eastAsia="Times New Roman" w:hAnsiTheme="majorHAnsi" w:cs="Times New Roman"/>
          <w:b/>
          <w:bCs/>
          <w:color w:val="000000"/>
          <w:sz w:val="25"/>
          <w:szCs w:val="25"/>
          <w:lang w:eastAsia="pl-PL"/>
        </w:rPr>
        <w:t>Szczegółowy zakres przedmiotu zamówienia:</w:t>
      </w:r>
    </w:p>
    <w:p w14:paraId="1709519A" w14:textId="77777777" w:rsidR="00641CA3" w:rsidRPr="00641CA3" w:rsidRDefault="00641CA3" w:rsidP="00641CA3">
      <w:pPr>
        <w:pStyle w:val="Akapitzlist"/>
        <w:shd w:val="clear" w:color="auto" w:fill="FFFFFF"/>
        <w:spacing w:after="0" w:line="240" w:lineRule="auto"/>
        <w:jc w:val="both"/>
        <w:rPr>
          <w:rFonts w:asciiTheme="majorHAnsi" w:eastAsia="Times New Roman" w:hAnsiTheme="majorHAnsi" w:cs="Times New Roman"/>
          <w:color w:val="000000"/>
          <w:sz w:val="25"/>
          <w:szCs w:val="25"/>
          <w:lang w:eastAsia="pl-PL"/>
        </w:rPr>
      </w:pPr>
    </w:p>
    <w:p w14:paraId="24E1A861" w14:textId="6AE0AC94" w:rsidR="00420043" w:rsidRPr="00635933" w:rsidRDefault="00420043" w:rsidP="00420043">
      <w:pPr>
        <w:pStyle w:val="NormalnyWeb"/>
        <w:spacing w:before="0" w:beforeAutospacing="0"/>
        <w:jc w:val="both"/>
        <w:rPr>
          <w:rFonts w:asciiTheme="majorHAnsi" w:hAnsiTheme="majorHAnsi" w:cstheme="majorHAnsi"/>
          <w:bCs/>
          <w:color w:val="000000" w:themeColor="text1"/>
          <w:sz w:val="25"/>
          <w:szCs w:val="25"/>
        </w:rPr>
      </w:pPr>
      <w:r w:rsidRPr="00635933">
        <w:rPr>
          <w:rFonts w:asciiTheme="majorHAnsi" w:hAnsiTheme="majorHAnsi" w:cstheme="majorHAnsi"/>
          <w:b/>
          <w:color w:val="000000" w:themeColor="text1"/>
          <w:sz w:val="25"/>
          <w:szCs w:val="25"/>
        </w:rPr>
        <w:t>Odbiorca i miejsce dostawy</w:t>
      </w:r>
      <w:r w:rsidRPr="00635933">
        <w:rPr>
          <w:rFonts w:asciiTheme="majorHAnsi" w:hAnsiTheme="majorHAnsi" w:cstheme="majorHAnsi"/>
          <w:bCs/>
          <w:color w:val="000000" w:themeColor="text1"/>
          <w:sz w:val="25"/>
          <w:szCs w:val="25"/>
        </w:rPr>
        <w:t xml:space="preserve">: Szkoła Podstawowa </w:t>
      </w:r>
      <w:r w:rsidR="003B51B0">
        <w:rPr>
          <w:rFonts w:asciiTheme="majorHAnsi" w:hAnsiTheme="majorHAnsi" w:cstheme="majorHAnsi"/>
          <w:bCs/>
          <w:color w:val="000000" w:themeColor="text1"/>
          <w:sz w:val="25"/>
          <w:szCs w:val="25"/>
        </w:rPr>
        <w:t>w Grzywnie</w:t>
      </w:r>
      <w:r w:rsidRPr="00635933">
        <w:rPr>
          <w:rFonts w:asciiTheme="majorHAnsi" w:hAnsiTheme="majorHAnsi" w:cstheme="majorHAnsi"/>
          <w:bCs/>
          <w:color w:val="000000" w:themeColor="text1"/>
          <w:sz w:val="25"/>
          <w:szCs w:val="25"/>
        </w:rPr>
        <w:t xml:space="preserve">, </w:t>
      </w:r>
      <w:r w:rsidR="003B51B0">
        <w:rPr>
          <w:rFonts w:asciiTheme="majorHAnsi" w:hAnsiTheme="majorHAnsi" w:cstheme="majorHAnsi"/>
          <w:bCs/>
          <w:color w:val="000000" w:themeColor="text1"/>
          <w:sz w:val="25"/>
          <w:szCs w:val="25"/>
        </w:rPr>
        <w:t>Grzywna 110A</w:t>
      </w:r>
      <w:r w:rsidRPr="00635933">
        <w:rPr>
          <w:rFonts w:asciiTheme="majorHAnsi" w:hAnsiTheme="majorHAnsi" w:cstheme="majorHAnsi"/>
          <w:bCs/>
          <w:color w:val="000000" w:themeColor="text1"/>
          <w:sz w:val="25"/>
          <w:szCs w:val="25"/>
        </w:rPr>
        <w:t>, 87-140 Chełmża</w:t>
      </w:r>
    </w:p>
    <w:p w14:paraId="7A743943" w14:textId="1E1E5008" w:rsidR="00E34DFD" w:rsidRPr="00635933" w:rsidRDefault="00E34DFD" w:rsidP="00420043">
      <w:pPr>
        <w:pStyle w:val="NormalnyWeb"/>
        <w:spacing w:before="0" w:beforeAutospacing="0"/>
        <w:jc w:val="both"/>
        <w:rPr>
          <w:rFonts w:asciiTheme="majorHAnsi" w:hAnsiTheme="majorHAnsi" w:cstheme="majorHAnsi"/>
          <w:bCs/>
          <w:color w:val="000000" w:themeColor="text1"/>
          <w:sz w:val="25"/>
          <w:szCs w:val="25"/>
        </w:rPr>
      </w:pPr>
      <w:r w:rsidRPr="00635933">
        <w:rPr>
          <w:rFonts w:asciiTheme="majorHAnsi" w:hAnsiTheme="majorHAnsi" w:cstheme="majorHAnsi"/>
          <w:b/>
          <w:color w:val="000000" w:themeColor="text1"/>
          <w:sz w:val="25"/>
          <w:szCs w:val="25"/>
        </w:rPr>
        <w:t>Osoba do kontaktu</w:t>
      </w:r>
      <w:r w:rsidRPr="00635933">
        <w:rPr>
          <w:rFonts w:asciiTheme="majorHAnsi" w:hAnsiTheme="majorHAnsi" w:cstheme="majorHAnsi"/>
          <w:bCs/>
          <w:color w:val="000000" w:themeColor="text1"/>
          <w:sz w:val="25"/>
          <w:szCs w:val="25"/>
        </w:rPr>
        <w:t xml:space="preserve">: </w:t>
      </w:r>
      <w:r w:rsidR="003B51B0">
        <w:rPr>
          <w:rFonts w:asciiTheme="majorHAnsi" w:hAnsiTheme="majorHAnsi" w:cstheme="majorHAnsi"/>
          <w:bCs/>
          <w:color w:val="000000" w:themeColor="text1"/>
          <w:sz w:val="25"/>
          <w:szCs w:val="25"/>
        </w:rPr>
        <w:t>Barbara Łaukajtys</w:t>
      </w:r>
      <w:r w:rsidR="0067571C" w:rsidRPr="00635933">
        <w:rPr>
          <w:rFonts w:asciiTheme="majorHAnsi" w:hAnsiTheme="majorHAnsi" w:cstheme="majorHAnsi"/>
          <w:bCs/>
          <w:color w:val="000000" w:themeColor="text1"/>
          <w:sz w:val="25"/>
          <w:szCs w:val="25"/>
        </w:rPr>
        <w:t xml:space="preserve">, </w:t>
      </w:r>
      <w:hyperlink r:id="rId12" w:history="1">
        <w:r w:rsidR="003B51B0" w:rsidRPr="006B7464">
          <w:rPr>
            <w:rStyle w:val="Hipercze"/>
            <w:rFonts w:asciiTheme="majorHAnsi" w:hAnsiTheme="majorHAnsi"/>
            <w:sz w:val="25"/>
            <w:szCs w:val="25"/>
          </w:rPr>
          <w:t>spgrzywna@gminachelmza.pl</w:t>
        </w:r>
      </w:hyperlink>
      <w:r w:rsidR="003B51B0">
        <w:rPr>
          <w:rFonts w:asciiTheme="majorHAnsi" w:hAnsiTheme="majorHAnsi"/>
          <w:sz w:val="25"/>
          <w:szCs w:val="25"/>
        </w:rPr>
        <w:t xml:space="preserve"> </w:t>
      </w:r>
    </w:p>
    <w:p w14:paraId="7A18A92E" w14:textId="700FCC30" w:rsidR="00AE4DBA" w:rsidRPr="00892593" w:rsidRDefault="00864367" w:rsidP="00F34338">
      <w:pPr>
        <w:pStyle w:val="NormalnyWeb"/>
        <w:numPr>
          <w:ilvl w:val="0"/>
          <w:numId w:val="38"/>
        </w:numPr>
        <w:shd w:val="clear" w:color="auto" w:fill="F2F2F2" w:themeFill="background1" w:themeFillShade="F2"/>
        <w:spacing w:before="0" w:beforeAutospacing="0"/>
        <w:jc w:val="both"/>
        <w:rPr>
          <w:rFonts w:asciiTheme="majorHAnsi" w:hAnsiTheme="majorHAnsi"/>
          <w:b/>
          <w:bCs/>
          <w:color w:val="000000" w:themeColor="text1"/>
          <w:sz w:val="25"/>
          <w:szCs w:val="25"/>
        </w:rPr>
      </w:pPr>
      <w:r w:rsidRPr="00892593">
        <w:rPr>
          <w:rFonts w:asciiTheme="majorHAnsi" w:hAnsiTheme="majorHAnsi"/>
          <w:b/>
          <w:bCs/>
          <w:color w:val="000000" w:themeColor="text1"/>
          <w:sz w:val="25"/>
          <w:szCs w:val="25"/>
        </w:rPr>
        <w:t>Wykaz wyposażenia wraz z minimalnymi wymaganiami Zmawiającego</w:t>
      </w:r>
      <w:r w:rsidRPr="00892593">
        <w:rPr>
          <w:rFonts w:asciiTheme="majorHAnsi" w:hAnsiTheme="majorHAnsi"/>
          <w:color w:val="000000" w:themeColor="text1"/>
          <w:sz w:val="25"/>
          <w:szCs w:val="25"/>
        </w:rPr>
        <w:t>:</w:t>
      </w:r>
    </w:p>
    <w:p w14:paraId="0C5B1F3E" w14:textId="00C55977" w:rsidR="00AE4DBA" w:rsidRDefault="00AE4DBA" w:rsidP="00AE4DBA">
      <w:pPr>
        <w:pStyle w:val="NormalnyWeb"/>
        <w:spacing w:before="0" w:beforeAutospacing="0"/>
        <w:ind w:left="720"/>
        <w:jc w:val="both"/>
        <w:rPr>
          <w:rFonts w:asciiTheme="majorHAnsi" w:hAnsiTheme="majorHAnsi"/>
          <w:color w:val="000000" w:themeColor="text1"/>
          <w:sz w:val="25"/>
          <w:szCs w:val="25"/>
        </w:rPr>
      </w:pPr>
    </w:p>
    <w:p w14:paraId="2E05E307" w14:textId="32E3513F" w:rsidR="00892593" w:rsidRDefault="00892593" w:rsidP="00AE4DBA">
      <w:pPr>
        <w:pStyle w:val="NormalnyWeb"/>
        <w:spacing w:before="0" w:beforeAutospacing="0"/>
        <w:ind w:left="720"/>
        <w:jc w:val="both"/>
        <w:rPr>
          <w:rFonts w:asciiTheme="majorHAnsi" w:hAnsiTheme="majorHAnsi"/>
          <w:color w:val="000000" w:themeColor="text1"/>
          <w:sz w:val="25"/>
          <w:szCs w:val="25"/>
        </w:rPr>
      </w:pPr>
    </w:p>
    <w:p w14:paraId="55B0AABA" w14:textId="759272AD" w:rsidR="00892593" w:rsidRDefault="00892593" w:rsidP="00AE4DBA">
      <w:pPr>
        <w:pStyle w:val="NormalnyWeb"/>
        <w:spacing w:before="0" w:beforeAutospacing="0"/>
        <w:ind w:left="720"/>
        <w:jc w:val="both"/>
        <w:rPr>
          <w:rFonts w:asciiTheme="majorHAnsi" w:hAnsiTheme="majorHAnsi"/>
          <w:color w:val="000000" w:themeColor="text1"/>
          <w:sz w:val="25"/>
          <w:szCs w:val="25"/>
        </w:rPr>
      </w:pPr>
    </w:p>
    <w:p w14:paraId="0E465BEC" w14:textId="3C4136FD" w:rsidR="00892593" w:rsidRDefault="00892593" w:rsidP="00AE4DBA">
      <w:pPr>
        <w:pStyle w:val="NormalnyWeb"/>
        <w:spacing w:before="0" w:beforeAutospacing="0"/>
        <w:ind w:left="720"/>
        <w:jc w:val="both"/>
        <w:rPr>
          <w:rFonts w:asciiTheme="majorHAnsi" w:hAnsiTheme="majorHAnsi"/>
          <w:color w:val="000000" w:themeColor="text1"/>
          <w:sz w:val="25"/>
          <w:szCs w:val="25"/>
        </w:rPr>
      </w:pPr>
    </w:p>
    <w:p w14:paraId="2CE761FA" w14:textId="43A67409" w:rsidR="00892593" w:rsidRDefault="00892593" w:rsidP="00AE4DBA">
      <w:pPr>
        <w:pStyle w:val="NormalnyWeb"/>
        <w:spacing w:before="0" w:beforeAutospacing="0"/>
        <w:ind w:left="720"/>
        <w:jc w:val="both"/>
        <w:rPr>
          <w:rFonts w:asciiTheme="majorHAnsi" w:hAnsiTheme="majorHAnsi"/>
          <w:color w:val="000000" w:themeColor="text1"/>
          <w:sz w:val="25"/>
          <w:szCs w:val="25"/>
        </w:rPr>
      </w:pPr>
    </w:p>
    <w:p w14:paraId="63BE4A4B" w14:textId="163514F6" w:rsidR="00892593" w:rsidRDefault="00892593" w:rsidP="00AE4DBA">
      <w:pPr>
        <w:pStyle w:val="NormalnyWeb"/>
        <w:spacing w:before="0" w:beforeAutospacing="0"/>
        <w:ind w:left="720"/>
        <w:jc w:val="both"/>
        <w:rPr>
          <w:rFonts w:asciiTheme="majorHAnsi" w:hAnsiTheme="majorHAnsi"/>
          <w:color w:val="000000" w:themeColor="text1"/>
          <w:sz w:val="25"/>
          <w:szCs w:val="25"/>
        </w:rPr>
      </w:pPr>
    </w:p>
    <w:p w14:paraId="0D71E28F" w14:textId="77777777" w:rsidR="00892593" w:rsidRPr="00C1121A" w:rsidRDefault="00892593" w:rsidP="00AE4DBA">
      <w:pPr>
        <w:pStyle w:val="NormalnyWeb"/>
        <w:spacing w:before="0" w:beforeAutospacing="0"/>
        <w:ind w:left="720"/>
        <w:jc w:val="both"/>
        <w:rPr>
          <w:rFonts w:asciiTheme="majorHAnsi" w:hAnsiTheme="majorHAnsi"/>
          <w:color w:val="000000" w:themeColor="text1"/>
          <w:sz w:val="25"/>
          <w:szCs w:val="25"/>
        </w:rPr>
      </w:pPr>
    </w:p>
    <w:tbl>
      <w:tblPr>
        <w:tblW w:w="0" w:type="auto"/>
        <w:jc w:val="center"/>
        <w:tblCellMar>
          <w:left w:w="70" w:type="dxa"/>
          <w:right w:w="70" w:type="dxa"/>
        </w:tblCellMar>
        <w:tblLook w:val="04A0" w:firstRow="1" w:lastRow="0" w:firstColumn="1" w:lastColumn="0" w:noHBand="0" w:noVBand="1"/>
      </w:tblPr>
      <w:tblGrid>
        <w:gridCol w:w="419"/>
        <w:gridCol w:w="2463"/>
        <w:gridCol w:w="2378"/>
        <w:gridCol w:w="551"/>
        <w:gridCol w:w="8183"/>
      </w:tblGrid>
      <w:tr w:rsidR="00AE4DBA" w:rsidRPr="00AE4DBA" w14:paraId="118CCF0D" w14:textId="77777777" w:rsidTr="00AE4DBA">
        <w:trPr>
          <w:trHeight w:val="1125"/>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88D58F9"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lastRenderedPageBreak/>
              <w:t>Lp.</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19B2E23"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Nazwa produktu (lub produkt równoważny)</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945BADA"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Jednostka miary (szt/zestaw/komplet)</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31DF145"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Ilość</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EBDC71F" w14:textId="6C8F6B8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xml:space="preserve">Uwagi (opis lub link do produktu - minimalne </w:t>
            </w:r>
            <w:proofErr w:type="gramStart"/>
            <w:r w:rsidRPr="00AE4DBA">
              <w:rPr>
                <w:rFonts w:ascii="Calibri" w:eastAsia="Times New Roman" w:hAnsi="Calibri" w:cs="Times New Roman"/>
                <w:b/>
                <w:bCs/>
                <w:color w:val="000000"/>
                <w:lang w:eastAsia="pl-PL"/>
              </w:rPr>
              <w:t>wymagania)</w:t>
            </w:r>
            <w:r>
              <w:rPr>
                <w:rFonts w:ascii="Calibri" w:eastAsia="Times New Roman" w:hAnsi="Calibri" w:cs="Times New Roman"/>
                <w:b/>
                <w:bCs/>
                <w:color w:val="000000"/>
                <w:lang w:eastAsia="pl-PL"/>
              </w:rPr>
              <w:t xml:space="preserve">  -</w:t>
            </w:r>
            <w:proofErr w:type="gramEnd"/>
            <w:r>
              <w:rPr>
                <w:rFonts w:ascii="Calibri" w:eastAsia="Times New Roman" w:hAnsi="Calibri" w:cs="Times New Roman"/>
                <w:b/>
                <w:bCs/>
                <w:color w:val="000000"/>
                <w:lang w:eastAsia="pl-PL"/>
              </w:rPr>
              <w:t xml:space="preserve"> </w:t>
            </w:r>
            <w:r w:rsidRPr="007D11FE">
              <w:rPr>
                <w:b/>
                <w:bCs/>
                <w:color w:val="000000" w:themeColor="text1"/>
              </w:rPr>
              <w:t xml:space="preserve">Parametry/ Cechy charakterystyczne </w:t>
            </w:r>
            <w:r w:rsidRPr="007D11FE">
              <w:rPr>
                <w:color w:val="000000" w:themeColor="text1"/>
              </w:rPr>
              <w:t>(dopuszcza się zastosowanie rozwiązań równoważnych)</w:t>
            </w:r>
          </w:p>
        </w:tc>
      </w:tr>
      <w:tr w:rsidR="00AE4DBA" w:rsidRPr="00AE4DBA" w14:paraId="4821BA12" w14:textId="77777777" w:rsidTr="00AE4DBA">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BDD7EE"/>
            <w:vAlign w:val="bottom"/>
            <w:hideMark/>
          </w:tcPr>
          <w:p w14:paraId="61EFD094"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Wyposażenie podstawowe</w:t>
            </w:r>
          </w:p>
        </w:tc>
      </w:tr>
      <w:tr w:rsidR="00AE4DBA" w:rsidRPr="00AE4DBA" w14:paraId="73190D6E" w14:textId="77777777" w:rsidTr="00AE4DBA">
        <w:trPr>
          <w:trHeight w:val="75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C2B7D"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0F4D4A48"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BeCreo - zestaw z mikrokontrolerem</w:t>
            </w:r>
          </w:p>
        </w:tc>
        <w:tc>
          <w:tcPr>
            <w:tcW w:w="0" w:type="auto"/>
            <w:tcBorders>
              <w:top w:val="nil"/>
              <w:left w:val="nil"/>
              <w:bottom w:val="single" w:sz="4" w:space="0" w:color="auto"/>
              <w:right w:val="single" w:sz="4" w:space="0" w:color="auto"/>
            </w:tcBorders>
            <w:shd w:val="clear" w:color="auto" w:fill="auto"/>
            <w:vAlign w:val="center"/>
            <w:hideMark/>
          </w:tcPr>
          <w:p w14:paraId="232766E7"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vAlign w:val="center"/>
            <w:hideMark/>
          </w:tcPr>
          <w:p w14:paraId="39A36EFB"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4</w:t>
            </w:r>
          </w:p>
        </w:tc>
        <w:tc>
          <w:tcPr>
            <w:tcW w:w="0" w:type="auto"/>
            <w:tcBorders>
              <w:top w:val="nil"/>
              <w:left w:val="nil"/>
              <w:bottom w:val="single" w:sz="4" w:space="0" w:color="auto"/>
              <w:right w:val="single" w:sz="4" w:space="0" w:color="auto"/>
            </w:tcBorders>
            <w:shd w:val="clear" w:color="auto" w:fill="auto"/>
            <w:vAlign w:val="center"/>
            <w:hideMark/>
          </w:tcPr>
          <w:p w14:paraId="4DE55C77" w14:textId="62401E8E"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do nauki podstaw programowania, elektroniki, mechatroniki i elementów robotyki do wykorzystania na zajęciach techniki, informatyki, fizyki oraz na innych przedmiotach.  Zestaw konstrukcyjny z mikrokontrolerem, czujnikami i akcesoriami pozwala na realizację podstawy programowej kształcenia ogólnego szkoły podstawowej w zakresie nauki programowania i myślenia komutacyjnego. Umożliwia realizację projektów technicznych i konstruowanie realnie działających modeli z różnych dziedzin. Elementy zestawu - aplikacja w formule kursu do nauki programowania wizualnego (bloczki) i tekstowego (C++) w środowisku Arduino, wspiera ucznia i nauczyciela oraz nie wymaga stałego dostępu do Internetu. Aplikacja jest częścią zestawu do pobrania ze strony producenta, nieograniczona czasowo i niewymagającą dodatkowych opłat.</w:t>
            </w:r>
            <w:r w:rsidRPr="00AE4DBA">
              <w:rPr>
                <w:rFonts w:ascii="Calibri" w:eastAsia="Times New Roman" w:hAnsi="Calibri" w:cs="Times New Roman"/>
                <w:color w:val="000000"/>
                <w:lang w:eastAsia="pl-PL"/>
              </w:rPr>
              <w:br/>
              <w:t>W skład aplikacji wchodzą: KURS Tryb lekcyjny zawierający 23 lekcje programowania i mechatroniki WYZWANIA To tryb pracy z 10 nakładkami- planszami projektów, które zawierają od 2 do 5 zadań o różnym stopniu trudności.  KOMPEDIUM Tryb informacyjny, dotyczący zawartej w zestawie elektroniki, jej działania, sposobów łączenia oraz programowania. TRYB DOWOLNY</w:t>
            </w:r>
            <w:r w:rsidRPr="00AE4DBA">
              <w:rPr>
                <w:rFonts w:ascii="Calibri" w:eastAsia="Times New Roman" w:hAnsi="Calibri" w:cs="Times New Roman"/>
                <w:color w:val="000000"/>
                <w:lang w:eastAsia="pl-PL"/>
              </w:rPr>
              <w:br/>
              <w:t xml:space="preserve">To korzystanie ze wszystkich funkcjonalności aplikacji w realizacji własnych, autorskich projektów. Moduły elektroniczne, czujniki w zestawie: Oryginalny mikrokontroler, Nakładka rozszerzająca – Shield z wyświetlaczem OLED, Złącza analogowe, Złącza cyfrowe, 10-pinowe złącze do serwomechanizmu, Złącze czujnika odległości, Wbudowaną diodę zasilania. Diody LED: czerwona, zielona, </w:t>
            </w:r>
            <w:proofErr w:type="gramStart"/>
            <w:r w:rsidRPr="00AE4DBA">
              <w:rPr>
                <w:rFonts w:ascii="Calibri" w:eastAsia="Times New Roman" w:hAnsi="Calibri" w:cs="Times New Roman"/>
                <w:color w:val="000000"/>
                <w:lang w:eastAsia="pl-PL"/>
              </w:rPr>
              <w:t>żółta,Buzzer</w:t>
            </w:r>
            <w:proofErr w:type="gramEnd"/>
            <w:r w:rsidRPr="00AE4DBA">
              <w:rPr>
                <w:rFonts w:ascii="Calibri" w:eastAsia="Times New Roman" w:hAnsi="Calibri" w:cs="Times New Roman"/>
                <w:color w:val="000000"/>
                <w:lang w:eastAsia="pl-PL"/>
              </w:rPr>
              <w:t xml:space="preserve"> (głośniczek), Czujnik światła, Czujnik odległości SHARP o wyjściu analogowym i zakresie pomiaru 5-25 cm, Czujnik temperatury, Przycisku/tact switch, Joystick, Czujnika obrotu z pokrętłem/potencjometr,  Serwomechanizm typu micro z modułem posiadającym własny stabilizator napięcia oraz zintegrowanym złączem minimum 10-pinowym pasującym do rozszerzenia BECREO kit. Akcesoria z zestawie: Podstawa konstrukcyjna (obszar roboczy) 12 plastikowych uchwytów do mocowania czujników i modułów na planszy oraz z klockami LEGO® Kabel USB do połączenia płytki z komputerem, Zestaw 10 kabelków, w dwóch zestawach kolorystycznych do łączenia modułów elektronicznych z programowalną płytką i </w:t>
            </w:r>
            <w:r w:rsidRPr="00AE4DBA">
              <w:rPr>
                <w:rFonts w:ascii="Calibri" w:eastAsia="Times New Roman" w:hAnsi="Calibri" w:cs="Times New Roman"/>
                <w:color w:val="000000"/>
                <w:lang w:eastAsia="pl-PL"/>
              </w:rPr>
              <w:lastRenderedPageBreak/>
              <w:t>rozszerzeniem, Adapter baterii AA, Kartonowe pudełko z plastikowym organizerem do porządkowania i przechowywania elementów zestawu, Zestaw 10 plansz dydaktycznych- kart pracy, tematycznych projektów dla uczniów do zrealizowania w formie nakładek na plastikową podstawę konstrukcyjną (obszar roboczy) o angażującej tematyc</w:t>
            </w:r>
            <w:r w:rsidR="00675F10">
              <w:rPr>
                <w:rFonts w:ascii="Calibri" w:eastAsia="Times New Roman" w:hAnsi="Calibri" w:cs="Times New Roman"/>
                <w:color w:val="000000"/>
                <w:lang w:eastAsia="pl-PL"/>
              </w:rPr>
              <w:t>e</w:t>
            </w:r>
          </w:p>
        </w:tc>
      </w:tr>
      <w:tr w:rsidR="00AE4DBA" w:rsidRPr="00AE4DBA" w14:paraId="36DEC7E5" w14:textId="77777777" w:rsidTr="00AE4DBA">
        <w:trPr>
          <w:trHeight w:val="15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252AC0"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63E5CFE7"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Stacja lutownicza HOT AIR z grotem 2w1</w:t>
            </w:r>
          </w:p>
        </w:tc>
        <w:tc>
          <w:tcPr>
            <w:tcW w:w="0" w:type="auto"/>
            <w:tcBorders>
              <w:top w:val="nil"/>
              <w:left w:val="nil"/>
              <w:bottom w:val="single" w:sz="4" w:space="0" w:color="auto"/>
              <w:right w:val="single" w:sz="4" w:space="0" w:color="auto"/>
            </w:tcBorders>
            <w:shd w:val="clear" w:color="auto" w:fill="auto"/>
            <w:vAlign w:val="center"/>
            <w:hideMark/>
          </w:tcPr>
          <w:p w14:paraId="0265CE0D"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vAlign w:val="center"/>
            <w:hideMark/>
          </w:tcPr>
          <w:p w14:paraId="169E893D"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5B03ABB3"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Z funkcją regulacji temperatury i cyfrowym wyświetlaczem LEDowym. Konstrukcja ESD -zabezpieczenie przed zbieraniem się ładunku elektrostatycznego. Parametry minimalne stacji lutowniczej: • Moc: 75W • Napięcie zasilania: 220-240V~50Hz • Zakres temperatur: 200-480°C • Dokładność temperatury: +/- 1°C • Czas nagrzewania: 15 s do 350°C. Parametry minimalne stacji hot air: • Moc: 750W • Napięcie zasilania: 220-240V~50Hz • </w:t>
            </w:r>
            <w:r w:rsidRPr="00AE4DBA">
              <w:rPr>
                <w:rFonts w:ascii="Calibri" w:eastAsia="Times New Roman" w:hAnsi="Calibri" w:cs="Times New Roman"/>
                <w:color w:val="000000"/>
                <w:lang w:eastAsia="pl-PL"/>
              </w:rPr>
              <w:lastRenderedPageBreak/>
              <w:t>Zakres temperatur: 100-480°C • Dokładność temperatury: +/- 2°C • Przepływ powietrza 120 l/min • Czas nagrzewania: 10 s do 350°C</w:t>
            </w:r>
          </w:p>
        </w:tc>
      </w:tr>
      <w:tr w:rsidR="00AE4DBA" w:rsidRPr="00AE4DBA" w14:paraId="67B60109" w14:textId="77777777" w:rsidTr="00AE4DBA">
        <w:trPr>
          <w:trHeight w:val="15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A77C2D"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035397FA"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Aparat fotograficzny Sony RX100 III</w:t>
            </w:r>
          </w:p>
        </w:tc>
        <w:tc>
          <w:tcPr>
            <w:tcW w:w="0" w:type="auto"/>
            <w:tcBorders>
              <w:top w:val="nil"/>
              <w:left w:val="nil"/>
              <w:bottom w:val="single" w:sz="4" w:space="0" w:color="auto"/>
              <w:right w:val="single" w:sz="4" w:space="0" w:color="auto"/>
            </w:tcBorders>
            <w:shd w:val="clear" w:color="auto" w:fill="auto"/>
            <w:vAlign w:val="center"/>
            <w:hideMark/>
          </w:tcPr>
          <w:p w14:paraId="38FA0C31"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vAlign w:val="center"/>
            <w:hideMark/>
          </w:tcPr>
          <w:p w14:paraId="6BB27A62"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390DF67E"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Parametry minimalne: • Przetwornik obrazu CMOS Exmor R™ typu 1,0" (13,2 x 8,8 mm) • Liczba pikseli (efektywnie): 20,1 megapiksela • Typ obiektywu: Obiektyw ZEISS Vario-Sonnar® T* • Zoom optyczny: 2,9x • Czułość ISO (fotografia) (zalecany wskaźnik ekspozycji): ISO 125–25 600 • Procesor BIONZ X: doskonałe szczegóły i mniejsze szumy • Wbudowany wizjer elektroniczny OLED Tru-Finder • Odchylany o 180° ekran LCD do wykonywania autoportretów • Wymiary (szer. x wys. x gł.): 101,6 x 58,1 x 38,3 mm ()</w:t>
            </w:r>
          </w:p>
        </w:tc>
      </w:tr>
      <w:tr w:rsidR="00AE4DBA" w:rsidRPr="00AE4DBA" w14:paraId="7965E5EA" w14:textId="77777777" w:rsidTr="00AE4DBA">
        <w:trPr>
          <w:trHeight w:val="21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529820"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4.</w:t>
            </w:r>
          </w:p>
        </w:tc>
        <w:tc>
          <w:tcPr>
            <w:tcW w:w="0" w:type="auto"/>
            <w:tcBorders>
              <w:top w:val="nil"/>
              <w:left w:val="nil"/>
              <w:bottom w:val="single" w:sz="4" w:space="0" w:color="auto"/>
              <w:right w:val="single" w:sz="4" w:space="0" w:color="auto"/>
            </w:tcBorders>
            <w:shd w:val="clear" w:color="auto" w:fill="auto"/>
            <w:vAlign w:val="center"/>
            <w:hideMark/>
          </w:tcPr>
          <w:p w14:paraId="17A2E602"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Statyw do aparatu i kamery MANFROTTO</w:t>
            </w:r>
          </w:p>
        </w:tc>
        <w:tc>
          <w:tcPr>
            <w:tcW w:w="0" w:type="auto"/>
            <w:tcBorders>
              <w:top w:val="nil"/>
              <w:left w:val="nil"/>
              <w:bottom w:val="single" w:sz="4" w:space="0" w:color="auto"/>
              <w:right w:val="single" w:sz="4" w:space="0" w:color="auto"/>
            </w:tcBorders>
            <w:shd w:val="clear" w:color="auto" w:fill="auto"/>
            <w:vAlign w:val="center"/>
            <w:hideMark/>
          </w:tcPr>
          <w:p w14:paraId="5F5EA128"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vAlign w:val="center"/>
            <w:hideMark/>
          </w:tcPr>
          <w:p w14:paraId="4C5971D8"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4</w:t>
            </w:r>
          </w:p>
        </w:tc>
        <w:tc>
          <w:tcPr>
            <w:tcW w:w="0" w:type="auto"/>
            <w:tcBorders>
              <w:top w:val="nil"/>
              <w:left w:val="nil"/>
              <w:bottom w:val="single" w:sz="4" w:space="0" w:color="auto"/>
              <w:right w:val="single" w:sz="4" w:space="0" w:color="auto"/>
            </w:tcBorders>
            <w:shd w:val="clear" w:color="auto" w:fill="auto"/>
            <w:vAlign w:val="center"/>
            <w:hideMark/>
          </w:tcPr>
          <w:p w14:paraId="1E713E0B"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Podróżny statyw z regulowaną wysokością kolumny teleskopowej i kątem rozstawu nóg. Parametry minimalne: • Waga: 1.15 kg • Mocowanie górne: 1/4″ gwint męski • Ilość sekcji: 5 • Wysokość minimalna: 36 cm • Blokada kuli: Tak • Wysokość maksymalna z opuszczoną kolumną: 127.5 cm • Wysokość maksymalna: 143 cm • Średnica podstawy: 37 mm • Długość po złożeniu: 32 cm • Poziomica (ilość): 2 • Udźwig: 4 kg • Torba w zestawie: BM-20160725S5 • Średnica platformy: 38.5 mm • Przechył przód-tył: +90°/-32° • Rodzaj głowicy: Głowica kulowa • Niezależna blokada panoramy: Tak • Przechył na bok: +32°/-32° • Rodzaj nóg: Pojedyncze • Kąty rozwarcia nóg: 21.5°, 54.5°,83° • Zaciski: Zakręcane pierścieniem • Średnice nóg: 10, 13, 16, 19, 22 mm • Materiał: Aluminium • Obrót w panoramie: 360st. </w:t>
            </w:r>
          </w:p>
        </w:tc>
      </w:tr>
      <w:tr w:rsidR="00AE4DBA" w:rsidRPr="00AE4DBA" w14:paraId="2CE584A3" w14:textId="77777777" w:rsidTr="00AE4DBA">
        <w:trPr>
          <w:trHeight w:val="12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322B82"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5.</w:t>
            </w:r>
          </w:p>
        </w:tc>
        <w:tc>
          <w:tcPr>
            <w:tcW w:w="0" w:type="auto"/>
            <w:tcBorders>
              <w:top w:val="nil"/>
              <w:left w:val="nil"/>
              <w:bottom w:val="single" w:sz="4" w:space="0" w:color="auto"/>
              <w:right w:val="single" w:sz="4" w:space="0" w:color="auto"/>
            </w:tcBorders>
            <w:shd w:val="clear" w:color="auto" w:fill="auto"/>
            <w:vAlign w:val="center"/>
            <w:hideMark/>
          </w:tcPr>
          <w:p w14:paraId="00BBEA7B"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oświetleniowy: Lampa SOFTBOX ze statywem i żarówką</w:t>
            </w:r>
          </w:p>
        </w:tc>
        <w:tc>
          <w:tcPr>
            <w:tcW w:w="0" w:type="auto"/>
            <w:tcBorders>
              <w:top w:val="nil"/>
              <w:left w:val="nil"/>
              <w:bottom w:val="single" w:sz="4" w:space="0" w:color="auto"/>
              <w:right w:val="single" w:sz="4" w:space="0" w:color="auto"/>
            </w:tcBorders>
            <w:shd w:val="clear" w:color="auto" w:fill="auto"/>
            <w:vAlign w:val="center"/>
            <w:hideMark/>
          </w:tcPr>
          <w:p w14:paraId="441F1267"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vAlign w:val="center"/>
            <w:hideMark/>
          </w:tcPr>
          <w:p w14:paraId="7711C937"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vAlign w:val="center"/>
            <w:hideMark/>
          </w:tcPr>
          <w:p w14:paraId="00613972"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Gotowy do pracy zestaw oświetleniowy, w skład którego wchodzi oprawa oświetleniowa światła stałego SOFTBOX o wymiarach minimum 40x40cm, żarówka fotograficzna o mocy minimum 65W oraz statyw </w:t>
            </w:r>
            <w:proofErr w:type="gramStart"/>
            <w:r w:rsidRPr="00AE4DBA">
              <w:rPr>
                <w:rFonts w:ascii="Calibri" w:eastAsia="Times New Roman" w:hAnsi="Calibri" w:cs="Times New Roman"/>
                <w:color w:val="000000"/>
                <w:lang w:eastAsia="pl-PL"/>
              </w:rPr>
              <w:t>studyjny.•</w:t>
            </w:r>
            <w:proofErr w:type="gramEnd"/>
            <w:r w:rsidRPr="00AE4DBA">
              <w:rPr>
                <w:rFonts w:ascii="Calibri" w:eastAsia="Times New Roman" w:hAnsi="Calibri" w:cs="Times New Roman"/>
                <w:color w:val="000000"/>
                <w:lang w:eastAsia="pl-PL"/>
              </w:rPr>
              <w:t xml:space="preserve"> Wymiary czaszy: min. 40x40cm • Mocowanie żarówki: gwint E27 • Żarówka: min. 65W • Temperatura barwowa:5500K • Wysokość robocza: max. 230cm • Głowica: ruchoma, pozwala na zmianę kąta świecenia • Odbłyśnik: Wewnętrzny</w:t>
            </w:r>
          </w:p>
        </w:tc>
      </w:tr>
      <w:tr w:rsidR="00AE4DBA" w:rsidRPr="00AE4DBA" w14:paraId="5D32F876" w14:textId="77777777" w:rsidTr="00AE4DBA">
        <w:trPr>
          <w:trHeight w:val="12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E19DC"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6.</w:t>
            </w:r>
          </w:p>
        </w:tc>
        <w:tc>
          <w:tcPr>
            <w:tcW w:w="0" w:type="auto"/>
            <w:tcBorders>
              <w:top w:val="nil"/>
              <w:left w:val="nil"/>
              <w:bottom w:val="single" w:sz="4" w:space="0" w:color="auto"/>
              <w:right w:val="single" w:sz="4" w:space="0" w:color="auto"/>
            </w:tcBorders>
            <w:shd w:val="clear" w:color="auto" w:fill="auto"/>
            <w:vAlign w:val="center"/>
            <w:hideMark/>
          </w:tcPr>
          <w:p w14:paraId="29D30170"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Mikrofon kierunkowy Saramonic SR-M3</w:t>
            </w:r>
          </w:p>
        </w:tc>
        <w:tc>
          <w:tcPr>
            <w:tcW w:w="0" w:type="auto"/>
            <w:tcBorders>
              <w:top w:val="nil"/>
              <w:left w:val="nil"/>
              <w:bottom w:val="single" w:sz="4" w:space="0" w:color="auto"/>
              <w:right w:val="single" w:sz="4" w:space="0" w:color="auto"/>
            </w:tcBorders>
            <w:shd w:val="clear" w:color="auto" w:fill="auto"/>
            <w:vAlign w:val="center"/>
            <w:hideMark/>
          </w:tcPr>
          <w:p w14:paraId="1EEAEA8D"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vAlign w:val="center"/>
            <w:hideMark/>
          </w:tcPr>
          <w:p w14:paraId="3534D3ED"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4</w:t>
            </w:r>
          </w:p>
        </w:tc>
        <w:tc>
          <w:tcPr>
            <w:tcW w:w="0" w:type="auto"/>
            <w:tcBorders>
              <w:top w:val="nil"/>
              <w:left w:val="nil"/>
              <w:bottom w:val="single" w:sz="4" w:space="0" w:color="auto"/>
              <w:right w:val="single" w:sz="4" w:space="0" w:color="auto"/>
            </w:tcBorders>
            <w:shd w:val="clear" w:color="auto" w:fill="auto"/>
            <w:vAlign w:val="center"/>
            <w:hideMark/>
          </w:tcPr>
          <w:p w14:paraId="46B3077C"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Lekki, kierunkowy mikrofon pojemnościowy, który zapewnia wysokiej jakości nagrywanie dźwięku w lustrzankach cyfrowych i kamerach. SR-M3 ma filtr dolnoprzepustowy 200 Hz i przełącznik poziomu dźwięku + 10 dB, aby zwiększyć zrozumiałość dialogów. Gniazdo słuchawkowe pozwala monitorować dźwięk podczas nagrywania. Dodatkowe wejście mikrofonowe 3,5 mm umożliwia podłączenie kolejnego mikrofonu do aparatu/kamery.</w:t>
            </w:r>
          </w:p>
        </w:tc>
      </w:tr>
      <w:tr w:rsidR="00AE4DBA" w:rsidRPr="00AE4DBA" w14:paraId="453A9C7B" w14:textId="77777777" w:rsidTr="00AE4DBA">
        <w:trPr>
          <w:trHeight w:val="42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72AD99"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14:paraId="557A7B2E"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Gimbal do aparatu fotograficznego i kamery</w:t>
            </w:r>
          </w:p>
        </w:tc>
        <w:tc>
          <w:tcPr>
            <w:tcW w:w="0" w:type="auto"/>
            <w:tcBorders>
              <w:top w:val="nil"/>
              <w:left w:val="nil"/>
              <w:bottom w:val="single" w:sz="4" w:space="0" w:color="auto"/>
              <w:right w:val="single" w:sz="4" w:space="0" w:color="auto"/>
            </w:tcBorders>
            <w:shd w:val="clear" w:color="auto" w:fill="auto"/>
            <w:vAlign w:val="center"/>
            <w:hideMark/>
          </w:tcPr>
          <w:p w14:paraId="56D4812E"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vAlign w:val="center"/>
            <w:hideMark/>
          </w:tcPr>
          <w:p w14:paraId="316CAA03"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30C308F0"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Kompaktowy stabilizator dla aparatów bezlusterkowych i DSLR cechuje się składaną konstrukcją i intuicyjnym funkcjami, dając nowe możliwości twórcom wszelkiej treści video. Akcesoria zawarte w zestawie: Gimbal • Statyw plastikowy • Płytka montażowa • Podpora obiektywu • Podwyższenie aparatu • Kabel zasilający USB-C (40cm) • Kabel MCC: USB-C, Sony Multi, Micro-USB, Mini-USB • Zapinany pasek x 2 • Śruba montażowa D-Ring 1/4" x2 • Śruba 1/4" Specyfikacja techniczna: • Przetestowany udźwig: 3,0 kg • Maksymalna prędkość kątowa gimbala przy sterowaniu ręcznym: Oś Pan: 360°/s, Oś Tilt: 360°/s, Oś Roll: 360°/s • Punkty końcowe: Oś obrotu Pan: 360° pełen zakres, Oś obrotu Roll: -240° do +95°, Oś Tilt: -112° do +214° • Częstotliwość pracy: 2.4000 2.4835 GHz • Moc nadajnika: &lt; 8 dBm • Temperatura pracy: -20° do 45° C • Mocowania akcesoriów: mocowanie w standardzie NATO, otwór mocujący M4, otwór na śrubę 1/4”-20, zimna stopka, port transmisji obrazu/ silnika follow focus (USB-C), port RSS (USB-C), port silnika follow focus (USB-C) • Akumulator: model: RB2-3400 mAh -7.2 V, rodzaj ogniw: 18650 2S, pojemność: 3400mAh, energia: 24.48 Wh, maksymalny czas pracy: 14 godzin, czas ładowania: ok. 2 godziny przy użyciu szybkiej ładowarki 18W(protokoły PD i QC 2.0), zalecana temperatura ładowania: 5° do 40° C • Połączenie: Bluetooth 5.0; USB-C • Wspierane mobilne systemy operacyjne: iOS 11 lub wyższy; Android 7.0 lub wyższy • Wymiary: złożony: 26 × 21 × 7,5 cm (z uchwytem), rozłożony: 40 × 18,5 × 17,5 cm (z uchwytem, bez rozszerzonego gripa/ statywu)</w:t>
            </w:r>
          </w:p>
        </w:tc>
      </w:tr>
      <w:tr w:rsidR="00AE4DBA" w:rsidRPr="00AE4DBA" w14:paraId="2BAB8ED3" w14:textId="77777777" w:rsidTr="00AE4DBA">
        <w:trPr>
          <w:trHeight w:val="15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91E47C"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8.</w:t>
            </w:r>
          </w:p>
        </w:tc>
        <w:tc>
          <w:tcPr>
            <w:tcW w:w="0" w:type="auto"/>
            <w:tcBorders>
              <w:top w:val="nil"/>
              <w:left w:val="nil"/>
              <w:bottom w:val="single" w:sz="4" w:space="0" w:color="auto"/>
              <w:right w:val="single" w:sz="4" w:space="0" w:color="auto"/>
            </w:tcBorders>
            <w:shd w:val="clear" w:color="auto" w:fill="auto"/>
            <w:hideMark/>
          </w:tcPr>
          <w:p w14:paraId="1BF76608"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Kamera przenośna cyfrowa Sony 4K FDR-AX53</w:t>
            </w:r>
          </w:p>
        </w:tc>
        <w:tc>
          <w:tcPr>
            <w:tcW w:w="0" w:type="auto"/>
            <w:tcBorders>
              <w:top w:val="nil"/>
              <w:left w:val="nil"/>
              <w:bottom w:val="single" w:sz="4" w:space="0" w:color="auto"/>
              <w:right w:val="single" w:sz="4" w:space="0" w:color="auto"/>
            </w:tcBorders>
            <w:shd w:val="clear" w:color="auto" w:fill="auto"/>
            <w:vAlign w:val="center"/>
            <w:hideMark/>
          </w:tcPr>
          <w:p w14:paraId="7D11F37B"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vAlign w:val="center"/>
            <w:hideMark/>
          </w:tcPr>
          <w:p w14:paraId="34B6A6D4"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4</w:t>
            </w:r>
          </w:p>
        </w:tc>
        <w:tc>
          <w:tcPr>
            <w:tcW w:w="0" w:type="auto"/>
            <w:tcBorders>
              <w:top w:val="nil"/>
              <w:left w:val="nil"/>
              <w:bottom w:val="single" w:sz="4" w:space="0" w:color="auto"/>
              <w:right w:val="single" w:sz="4" w:space="0" w:color="auto"/>
            </w:tcBorders>
            <w:shd w:val="clear" w:color="auto" w:fill="auto"/>
            <w:vAlign w:val="bottom"/>
            <w:hideMark/>
          </w:tcPr>
          <w:p w14:paraId="5E2AD148"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Parametry minimalne: • Nagrywanie w rozdzielczości 4K Ultra HD (3840 x 2160 pikseli) • Stabilizator obrazu Balanced Optical SteadyShot™ z 5-osiowym inteligentnym trybem aktywnym • Szerokokątny obiektyw ZEISS Vario-Sonnar® T* 26,8 mm • Zoom optyczny 20× z funkcją Clear Image Zoom 30×/40× (4K/HD) • Przetwornik obrazu CMOS Exmor R® typu 1/2,5" (7,20 mm) wykonany w technologii BSI • Efektywna liczba pikseli (film): około 8,29 megapiksela (16:9) • Zoom optyczny: 20x • Wymiary (dł. x wys.)[mm]: 166,5 x 80,5 • Ekran: Panoramiczny (16:9) wyświetlacz Xtra Fine LCD™ 7,5 cm (3,0"), 921 600 punktów</w:t>
            </w:r>
          </w:p>
        </w:tc>
      </w:tr>
      <w:tr w:rsidR="00AE4DBA" w:rsidRPr="00AE4DBA" w14:paraId="5ACB068F" w14:textId="77777777" w:rsidTr="00AE4DBA">
        <w:trPr>
          <w:trHeight w:val="18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2FC0E"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9.</w:t>
            </w:r>
          </w:p>
        </w:tc>
        <w:tc>
          <w:tcPr>
            <w:tcW w:w="0" w:type="auto"/>
            <w:tcBorders>
              <w:top w:val="nil"/>
              <w:left w:val="nil"/>
              <w:bottom w:val="single" w:sz="4" w:space="0" w:color="auto"/>
              <w:right w:val="single" w:sz="4" w:space="0" w:color="auto"/>
            </w:tcBorders>
            <w:shd w:val="clear" w:color="auto" w:fill="auto"/>
            <w:hideMark/>
          </w:tcPr>
          <w:p w14:paraId="74DCA942"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Mikroport Saramonic Blink 500 B1</w:t>
            </w:r>
          </w:p>
        </w:tc>
        <w:tc>
          <w:tcPr>
            <w:tcW w:w="0" w:type="auto"/>
            <w:tcBorders>
              <w:top w:val="nil"/>
              <w:left w:val="nil"/>
              <w:bottom w:val="single" w:sz="4" w:space="0" w:color="auto"/>
              <w:right w:val="single" w:sz="4" w:space="0" w:color="auto"/>
            </w:tcBorders>
            <w:shd w:val="clear" w:color="auto" w:fill="auto"/>
            <w:vAlign w:val="center"/>
            <w:hideMark/>
          </w:tcPr>
          <w:p w14:paraId="505632B3"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15E3E242"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vAlign w:val="bottom"/>
            <w:hideMark/>
          </w:tcPr>
          <w:p w14:paraId="626BC0A9"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kompaktowy, lekki i łatwy w użyciu system mikrofonów bezprzewodowych do lustrzanek cyfrowych, kamer bezlusterkowych i kamer wideo lub urządzeń mobilnych, który zapewnia szczegółowy, nadający się do emisji dźwięk. Zaczep do paska na odbiorniku służy jako uchwyt na stopkę aparatu do łatwego mocowania, dołączone są dwa kable wyjściowe: TRS do kamer i TRRS do smartfonów lub tabletów. Nadajnik przypinany ma świetnie brzmiący wbudowany mikrofon i jest na tyle mały i lekki, że można go </w:t>
            </w:r>
            <w:r w:rsidRPr="00AE4DBA">
              <w:rPr>
                <w:rFonts w:ascii="Calibri" w:eastAsia="Times New Roman" w:hAnsi="Calibri" w:cs="Times New Roman"/>
                <w:color w:val="000000"/>
                <w:lang w:eastAsia="pl-PL"/>
              </w:rPr>
              <w:lastRenderedPageBreak/>
              <w:t>przymocować do koszuli i odzieży. Możesz też użyć dołączonego profesjonalnego mikrofonu lavalier SR-M1.</w:t>
            </w:r>
          </w:p>
        </w:tc>
      </w:tr>
      <w:tr w:rsidR="00AE4DBA" w:rsidRPr="00AE4DBA" w14:paraId="7BF6A74F" w14:textId="77777777" w:rsidTr="00AE4DBA">
        <w:trPr>
          <w:trHeight w:val="300"/>
          <w:jc w:val="center"/>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39C77CC2" w14:textId="77777777" w:rsidR="00AE4DBA" w:rsidRPr="00AE4DBA" w:rsidRDefault="00AE4DBA" w:rsidP="00AE4DBA">
            <w:pPr>
              <w:spacing w:after="0" w:line="240" w:lineRule="auto"/>
              <w:jc w:val="right"/>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lastRenderedPageBreak/>
              <w:t> </w:t>
            </w:r>
          </w:p>
        </w:tc>
        <w:tc>
          <w:tcPr>
            <w:tcW w:w="0" w:type="auto"/>
            <w:tcBorders>
              <w:top w:val="nil"/>
              <w:left w:val="nil"/>
              <w:bottom w:val="single" w:sz="4" w:space="0" w:color="auto"/>
              <w:right w:val="single" w:sz="4" w:space="0" w:color="auto"/>
            </w:tcBorders>
            <w:shd w:val="clear" w:color="000000" w:fill="BDD7EE"/>
            <w:vAlign w:val="center"/>
            <w:hideMark/>
          </w:tcPr>
          <w:p w14:paraId="3509EC07" w14:textId="77777777" w:rsidR="00AE4DBA" w:rsidRPr="00AE4DBA" w:rsidRDefault="00AE4DBA" w:rsidP="00AE4DBA">
            <w:pPr>
              <w:spacing w:after="0" w:line="240" w:lineRule="auto"/>
              <w:jc w:val="right"/>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Suma</w:t>
            </w:r>
          </w:p>
        </w:tc>
        <w:tc>
          <w:tcPr>
            <w:tcW w:w="0" w:type="auto"/>
            <w:tcBorders>
              <w:top w:val="nil"/>
              <w:left w:val="nil"/>
              <w:bottom w:val="single" w:sz="4" w:space="0" w:color="auto"/>
              <w:right w:val="single" w:sz="4" w:space="0" w:color="auto"/>
            </w:tcBorders>
            <w:shd w:val="clear" w:color="000000" w:fill="BDD7EE"/>
            <w:vAlign w:val="center"/>
            <w:hideMark/>
          </w:tcPr>
          <w:p w14:paraId="58B0A24E"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c>
          <w:tcPr>
            <w:tcW w:w="0" w:type="auto"/>
            <w:tcBorders>
              <w:top w:val="nil"/>
              <w:left w:val="nil"/>
              <w:bottom w:val="single" w:sz="4" w:space="0" w:color="auto"/>
              <w:right w:val="single" w:sz="4" w:space="0" w:color="auto"/>
            </w:tcBorders>
            <w:shd w:val="clear" w:color="000000" w:fill="BDD7EE"/>
            <w:vAlign w:val="center"/>
            <w:hideMark/>
          </w:tcPr>
          <w:p w14:paraId="0B4F7B68"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c>
          <w:tcPr>
            <w:tcW w:w="0" w:type="auto"/>
            <w:tcBorders>
              <w:top w:val="nil"/>
              <w:left w:val="nil"/>
              <w:bottom w:val="single" w:sz="4" w:space="0" w:color="auto"/>
              <w:right w:val="single" w:sz="4" w:space="0" w:color="auto"/>
            </w:tcBorders>
            <w:shd w:val="clear" w:color="000000" w:fill="BDD7EE"/>
            <w:vAlign w:val="center"/>
            <w:hideMark/>
          </w:tcPr>
          <w:p w14:paraId="033DFBEF" w14:textId="77777777" w:rsidR="00AE4DBA" w:rsidRPr="00AE4DBA" w:rsidRDefault="00AE4DBA" w:rsidP="00AE4DBA">
            <w:pPr>
              <w:spacing w:after="0" w:line="240" w:lineRule="auto"/>
              <w:jc w:val="right"/>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r>
      <w:tr w:rsidR="00AE4DBA" w:rsidRPr="00AE4DBA" w14:paraId="285815E8" w14:textId="77777777" w:rsidTr="00AE4DBA">
        <w:trPr>
          <w:trHeight w:val="30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FFC000"/>
            <w:vAlign w:val="center"/>
            <w:hideMark/>
          </w:tcPr>
          <w:p w14:paraId="407D7757"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Wyposażenie stanowisk</w:t>
            </w:r>
          </w:p>
        </w:tc>
      </w:tr>
      <w:tr w:rsidR="00AE4DBA" w:rsidRPr="00AE4DBA" w14:paraId="0F29EFA5" w14:textId="77777777" w:rsidTr="00AE4DBA">
        <w:trPr>
          <w:trHeight w:val="12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4D1BD4"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673176D8"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Szafa metalowa na narzędzia z półkami</w:t>
            </w:r>
          </w:p>
        </w:tc>
        <w:tc>
          <w:tcPr>
            <w:tcW w:w="0" w:type="auto"/>
            <w:tcBorders>
              <w:top w:val="nil"/>
              <w:left w:val="nil"/>
              <w:bottom w:val="single" w:sz="4" w:space="0" w:color="auto"/>
              <w:right w:val="single" w:sz="4" w:space="0" w:color="auto"/>
            </w:tcBorders>
            <w:shd w:val="clear" w:color="auto" w:fill="auto"/>
            <w:vAlign w:val="center"/>
            <w:hideMark/>
          </w:tcPr>
          <w:p w14:paraId="6FA92CB5"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vAlign w:val="center"/>
            <w:hideMark/>
          </w:tcPr>
          <w:p w14:paraId="48251FB4"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533E1149"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Szafa wyposażona w 4 półki przestawne co 35 mm oraz dwuskrzydłowe drzwi z chowanymi zawiasami. Drzwi są zamykane na zamek baskwilowy. Szafę można poziomować dzięki zastosowanym regulatorom. Cała konstrukcja została wykonana z blachy stalowej. Maksymalne obciążenie korpusu wynosi 500 kg. Produkt sprzedawany w kolorze popielatym. • wym. 100 x 43,5 x 195 cm • nośność półki 100 kg</w:t>
            </w:r>
          </w:p>
        </w:tc>
      </w:tr>
      <w:tr w:rsidR="00AE4DBA" w:rsidRPr="00AE4DBA" w14:paraId="0D59A066" w14:textId="77777777" w:rsidTr="00AE4DBA">
        <w:trPr>
          <w:trHeight w:val="12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DB436A"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vAlign w:val="center"/>
            <w:hideMark/>
          </w:tcPr>
          <w:p w14:paraId="34B6155F"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Tablica biała suchościeralna ceramiczna 1700x1000 mm</w:t>
            </w:r>
          </w:p>
        </w:tc>
        <w:tc>
          <w:tcPr>
            <w:tcW w:w="0" w:type="auto"/>
            <w:tcBorders>
              <w:top w:val="nil"/>
              <w:left w:val="nil"/>
              <w:bottom w:val="single" w:sz="4" w:space="0" w:color="auto"/>
              <w:right w:val="single" w:sz="4" w:space="0" w:color="auto"/>
            </w:tcBorders>
            <w:shd w:val="clear" w:color="auto" w:fill="auto"/>
            <w:vAlign w:val="center"/>
            <w:hideMark/>
          </w:tcPr>
          <w:p w14:paraId="485EAB83"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vAlign w:val="center"/>
            <w:hideMark/>
          </w:tcPr>
          <w:p w14:paraId="72E69DCC"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3</w:t>
            </w:r>
          </w:p>
        </w:tc>
        <w:tc>
          <w:tcPr>
            <w:tcW w:w="0" w:type="auto"/>
            <w:tcBorders>
              <w:top w:val="nil"/>
              <w:left w:val="nil"/>
              <w:bottom w:val="single" w:sz="4" w:space="0" w:color="auto"/>
              <w:right w:val="single" w:sz="4" w:space="0" w:color="auto"/>
            </w:tcBorders>
            <w:shd w:val="clear" w:color="auto" w:fill="auto"/>
            <w:vAlign w:val="center"/>
            <w:hideMark/>
          </w:tcPr>
          <w:p w14:paraId="144099D1"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Tablica biała suchościeralna o powierzchni magnetycznej ceramicznej. Rama wykonana z profilu aluminiowego w kolorze srebrnym, wykończona popielatymi narożnikami. 10 lat gwarancji na powierzchnię lakierowaną. Wymaga częstego czyszczenia płynem do tablic suchościeralnych (146164, sprzedawany osobno). Płyn jest dostępny także w zestawie startowym do tablic suchościeralnych (146113). Półka na pisaki o dł. 30 cm. • wym. 170 x 100 cm</w:t>
            </w:r>
          </w:p>
        </w:tc>
      </w:tr>
      <w:tr w:rsidR="00AE4DBA" w:rsidRPr="00AE4DBA" w14:paraId="0905D8AA" w14:textId="77777777" w:rsidTr="00AE4DBA">
        <w:trPr>
          <w:trHeight w:val="12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6B28BE"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3.</w:t>
            </w:r>
          </w:p>
        </w:tc>
        <w:tc>
          <w:tcPr>
            <w:tcW w:w="0" w:type="auto"/>
            <w:tcBorders>
              <w:top w:val="nil"/>
              <w:left w:val="nil"/>
              <w:bottom w:val="single" w:sz="4" w:space="0" w:color="auto"/>
              <w:right w:val="single" w:sz="4" w:space="0" w:color="auto"/>
            </w:tcBorders>
            <w:shd w:val="clear" w:color="auto" w:fill="auto"/>
            <w:vAlign w:val="center"/>
            <w:hideMark/>
          </w:tcPr>
          <w:p w14:paraId="2406EA00"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Pojemnik 45L z przykrywką jasny szary</w:t>
            </w:r>
          </w:p>
        </w:tc>
        <w:tc>
          <w:tcPr>
            <w:tcW w:w="0" w:type="auto"/>
            <w:tcBorders>
              <w:top w:val="nil"/>
              <w:left w:val="nil"/>
              <w:bottom w:val="single" w:sz="4" w:space="0" w:color="auto"/>
              <w:right w:val="single" w:sz="4" w:space="0" w:color="auto"/>
            </w:tcBorders>
            <w:shd w:val="clear" w:color="auto" w:fill="auto"/>
            <w:vAlign w:val="center"/>
            <w:hideMark/>
          </w:tcPr>
          <w:p w14:paraId="384BC7D5"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vAlign w:val="center"/>
            <w:hideMark/>
          </w:tcPr>
          <w:p w14:paraId="4E3E1B4F"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4</w:t>
            </w:r>
          </w:p>
        </w:tc>
        <w:tc>
          <w:tcPr>
            <w:tcW w:w="0" w:type="auto"/>
            <w:tcBorders>
              <w:top w:val="nil"/>
              <w:left w:val="nil"/>
              <w:bottom w:val="single" w:sz="4" w:space="0" w:color="auto"/>
              <w:right w:val="single" w:sz="4" w:space="0" w:color="auto"/>
            </w:tcBorders>
            <w:shd w:val="clear" w:color="auto" w:fill="auto"/>
            <w:vAlign w:val="center"/>
            <w:hideMark/>
          </w:tcPr>
          <w:p w14:paraId="3FAA72E0"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Pojemniki inspirowane skandynawskim wzornictwem, charakteryzujące się prostotą i elegancją. Idealne do przechowywania książek, ołówków, pomocy plastycznych i innych przedmiotów związanych z hobby. Pojemniki oferują wiele możliwości przechowywania w różnych pomieszczeniach. Gdy nie wszystkie są wypełnione, można je wkładać jeden w drugi dla zaoszczędzenia miejsca. • poj. 45 l • wym. 56,2 × 38,5 x 27 cm.</w:t>
            </w:r>
          </w:p>
        </w:tc>
      </w:tr>
      <w:tr w:rsidR="00AE4DBA" w:rsidRPr="00AE4DBA" w14:paraId="01F1F1AC" w14:textId="77777777" w:rsidTr="00AE4DBA">
        <w:trPr>
          <w:trHeight w:val="36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5AAB4"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14:paraId="31829707"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Stół warsztatowy </w:t>
            </w:r>
          </w:p>
        </w:tc>
        <w:tc>
          <w:tcPr>
            <w:tcW w:w="0" w:type="auto"/>
            <w:tcBorders>
              <w:top w:val="nil"/>
              <w:left w:val="nil"/>
              <w:bottom w:val="single" w:sz="4" w:space="0" w:color="auto"/>
              <w:right w:val="single" w:sz="4" w:space="0" w:color="auto"/>
            </w:tcBorders>
            <w:shd w:val="clear" w:color="auto" w:fill="auto"/>
            <w:vAlign w:val="center"/>
            <w:hideMark/>
          </w:tcPr>
          <w:p w14:paraId="79E8C700"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vAlign w:val="center"/>
            <w:hideMark/>
          </w:tcPr>
          <w:p w14:paraId="72273492"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6518C2B1"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SKŁAD ZESTAWU Stół warsztatowy/montażowy/stolarski nauczyciela, 1 szt.</w:t>
            </w:r>
            <w:proofErr w:type="gramStart"/>
            <w:r w:rsidRPr="00AE4DBA">
              <w:rPr>
                <w:rFonts w:ascii="Calibri" w:eastAsia="Times New Roman" w:hAnsi="Calibri" w:cs="Times New Roman"/>
                <w:color w:val="000000"/>
                <w:lang w:eastAsia="pl-PL"/>
              </w:rPr>
              <w:t>,  Nakładka</w:t>
            </w:r>
            <w:proofErr w:type="gramEnd"/>
            <w:r w:rsidRPr="00AE4DBA">
              <w:rPr>
                <w:rFonts w:ascii="Calibri" w:eastAsia="Times New Roman" w:hAnsi="Calibri" w:cs="Times New Roman"/>
                <w:color w:val="000000"/>
                <w:lang w:eastAsia="pl-PL"/>
              </w:rPr>
              <w:t xml:space="preserve">/nadbudowa/tylna ścianka do stołu, 1 szt.,  Pojemnik warsztatowy czerwony 10x10x60, 8 szt., Zestaw haczyków warsztatowych 8+8, 1 szt., Taboret obrotowy z podnóżkiem, 1 szt. SZCZEGÓŁOWY OPIS: </w:t>
            </w:r>
            <w:r w:rsidRPr="00AE4DBA">
              <w:rPr>
                <w:rFonts w:ascii="Calibri" w:eastAsia="Times New Roman" w:hAnsi="Calibri" w:cs="Times New Roman"/>
                <w:b/>
                <w:bCs/>
                <w:color w:val="000000"/>
                <w:lang w:eastAsia="pl-PL"/>
              </w:rPr>
              <w:t>Stół warsztatowy/montażowy/stolarski nauczyciela, 1 szt</w:t>
            </w:r>
            <w:r w:rsidRPr="00AE4DBA">
              <w:rPr>
                <w:rFonts w:ascii="Calibri" w:eastAsia="Times New Roman" w:hAnsi="Calibri" w:cs="Times New Roman"/>
                <w:color w:val="000000"/>
                <w:lang w:eastAsia="pl-PL"/>
              </w:rPr>
              <w:t xml:space="preserve">.  Stół z regulowaną wysokością. Można uzupełnić nakładką z tablicą narzędziową. Stół wyposażony jest w 2 potrójne gniazdka. Wykonany ze sklejki. </w:t>
            </w:r>
            <w:r w:rsidRPr="00AE4DBA">
              <w:rPr>
                <w:rFonts w:ascii="Calibri" w:eastAsia="Times New Roman" w:hAnsi="Calibri" w:cs="Times New Roman"/>
                <w:b/>
                <w:bCs/>
                <w:color w:val="000000"/>
                <w:lang w:eastAsia="pl-PL"/>
              </w:rPr>
              <w:t xml:space="preserve">Nakładka/nadbudowa/tylna ścianka do stołu, 1 szt. </w:t>
            </w:r>
            <w:r w:rsidRPr="00AE4DBA">
              <w:rPr>
                <w:rFonts w:ascii="Calibri" w:eastAsia="Times New Roman" w:hAnsi="Calibri" w:cs="Times New Roman"/>
                <w:color w:val="000000"/>
                <w:lang w:eastAsia="pl-PL"/>
              </w:rPr>
              <w:t xml:space="preserve">Nakładkę można zamontować na stole warsztatowym. Wykonana z płyty wiórowej. Wyposażona w tablicę narzędziową. W komplecie stelaż.  wym. 150 x 60 cm </w:t>
            </w:r>
            <w:r w:rsidRPr="00AE4DBA">
              <w:rPr>
                <w:rFonts w:ascii="Calibri" w:eastAsia="Times New Roman" w:hAnsi="Calibri" w:cs="Times New Roman"/>
                <w:b/>
                <w:bCs/>
                <w:color w:val="000000"/>
                <w:lang w:eastAsia="pl-PL"/>
              </w:rPr>
              <w:t xml:space="preserve">Pojemnik warsztatowy czerwony 10x10x60, 8 szt.  </w:t>
            </w:r>
            <w:r w:rsidRPr="00AE4DBA">
              <w:rPr>
                <w:rFonts w:ascii="Calibri" w:eastAsia="Times New Roman" w:hAnsi="Calibri" w:cs="Times New Roman"/>
                <w:color w:val="000000"/>
                <w:lang w:eastAsia="pl-PL"/>
              </w:rPr>
              <w:t xml:space="preserve">Do przechowywania drobnych narzędzi, np. śrubek, wkrętów, nakrętek, itp. Można zamontować je na tablicy narzędziowej przy stołach warsztatowych. Wykonane z tworzywa sztucznego. </w:t>
            </w:r>
            <w:r w:rsidRPr="00AE4DBA">
              <w:rPr>
                <w:rFonts w:ascii="Calibri" w:eastAsia="Times New Roman" w:hAnsi="Calibri" w:cs="Times New Roman"/>
                <w:b/>
                <w:bCs/>
                <w:color w:val="000000"/>
                <w:lang w:eastAsia="pl-PL"/>
              </w:rPr>
              <w:t>Zestaw haczyków warsztatowych 8+8, 1 szt.</w:t>
            </w:r>
            <w:r w:rsidRPr="00AE4DBA">
              <w:rPr>
                <w:rFonts w:ascii="Calibri" w:eastAsia="Times New Roman" w:hAnsi="Calibri" w:cs="Times New Roman"/>
                <w:color w:val="000000"/>
                <w:lang w:eastAsia="pl-PL"/>
              </w:rPr>
              <w:t xml:space="preserve"> Służą do wieszania sprzętu warsztatowego. Można zamontować je na tablicy narzędziowej przy stołach warsztatowych. Wykonane z tworzywa sztucznego.dł. haczyków 3 cm i 4 cm. T</w:t>
            </w:r>
            <w:r w:rsidRPr="00AE4DBA">
              <w:rPr>
                <w:rFonts w:ascii="Calibri" w:eastAsia="Times New Roman" w:hAnsi="Calibri" w:cs="Times New Roman"/>
                <w:b/>
                <w:bCs/>
                <w:color w:val="000000"/>
                <w:lang w:eastAsia="pl-PL"/>
              </w:rPr>
              <w:t>aboret obrotowy z podnóżkiem, 1 szt</w:t>
            </w:r>
            <w:r w:rsidRPr="00AE4DBA">
              <w:rPr>
                <w:rFonts w:ascii="Calibri" w:eastAsia="Times New Roman" w:hAnsi="Calibri" w:cs="Times New Roman"/>
                <w:color w:val="000000"/>
                <w:lang w:eastAsia="pl-PL"/>
              </w:rPr>
              <w:t>. Taboret z okrągłym siedziskiem i regulowaną wysokością siedziska, na kółkach. Siedzisko wykonane ze sklejki. śr. siedziska 29,7 cm reg. wysokość 43,7 x 56,5 cm szer. całkowita krzesła 62 cm</w:t>
            </w:r>
          </w:p>
        </w:tc>
      </w:tr>
      <w:tr w:rsidR="00AE4DBA" w:rsidRPr="00AE4DBA" w14:paraId="4E5A7482" w14:textId="77777777" w:rsidTr="00AE4DBA">
        <w:trPr>
          <w:trHeight w:val="300"/>
          <w:jc w:val="center"/>
        </w:trPr>
        <w:tc>
          <w:tcPr>
            <w:tcW w:w="0" w:type="auto"/>
            <w:tcBorders>
              <w:top w:val="nil"/>
              <w:left w:val="single" w:sz="4" w:space="0" w:color="auto"/>
              <w:bottom w:val="single" w:sz="4" w:space="0" w:color="auto"/>
              <w:right w:val="single" w:sz="4" w:space="0" w:color="auto"/>
            </w:tcBorders>
            <w:shd w:val="clear" w:color="000000" w:fill="FFC000"/>
            <w:vAlign w:val="bottom"/>
            <w:hideMark/>
          </w:tcPr>
          <w:p w14:paraId="39D10024" w14:textId="77777777" w:rsidR="00AE4DBA" w:rsidRPr="00AE4DBA" w:rsidRDefault="00AE4DBA" w:rsidP="00AE4DBA">
            <w:pPr>
              <w:spacing w:after="0" w:line="240" w:lineRule="auto"/>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c>
          <w:tcPr>
            <w:tcW w:w="0" w:type="auto"/>
            <w:tcBorders>
              <w:top w:val="nil"/>
              <w:left w:val="nil"/>
              <w:bottom w:val="single" w:sz="4" w:space="0" w:color="auto"/>
              <w:right w:val="single" w:sz="4" w:space="0" w:color="auto"/>
            </w:tcBorders>
            <w:shd w:val="clear" w:color="000000" w:fill="FFC000"/>
            <w:vAlign w:val="bottom"/>
            <w:hideMark/>
          </w:tcPr>
          <w:p w14:paraId="21FF48D0"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Suma</w:t>
            </w:r>
          </w:p>
        </w:tc>
        <w:tc>
          <w:tcPr>
            <w:tcW w:w="0" w:type="auto"/>
            <w:tcBorders>
              <w:top w:val="nil"/>
              <w:left w:val="nil"/>
              <w:bottom w:val="single" w:sz="4" w:space="0" w:color="auto"/>
              <w:right w:val="single" w:sz="4" w:space="0" w:color="auto"/>
            </w:tcBorders>
            <w:shd w:val="clear" w:color="000000" w:fill="FFC000"/>
            <w:vAlign w:val="center"/>
            <w:hideMark/>
          </w:tcPr>
          <w:p w14:paraId="599914F9"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c>
          <w:tcPr>
            <w:tcW w:w="0" w:type="auto"/>
            <w:tcBorders>
              <w:top w:val="nil"/>
              <w:left w:val="nil"/>
              <w:bottom w:val="single" w:sz="4" w:space="0" w:color="auto"/>
              <w:right w:val="single" w:sz="4" w:space="0" w:color="auto"/>
            </w:tcBorders>
            <w:shd w:val="clear" w:color="000000" w:fill="FFC000"/>
            <w:vAlign w:val="center"/>
            <w:hideMark/>
          </w:tcPr>
          <w:p w14:paraId="60C68440"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c>
          <w:tcPr>
            <w:tcW w:w="0" w:type="auto"/>
            <w:tcBorders>
              <w:top w:val="nil"/>
              <w:left w:val="nil"/>
              <w:bottom w:val="single" w:sz="4" w:space="0" w:color="auto"/>
              <w:right w:val="single" w:sz="4" w:space="0" w:color="auto"/>
            </w:tcBorders>
            <w:shd w:val="clear" w:color="000000" w:fill="FFC000"/>
            <w:vAlign w:val="bottom"/>
            <w:hideMark/>
          </w:tcPr>
          <w:p w14:paraId="3ACC6564" w14:textId="77777777" w:rsidR="00AE4DBA" w:rsidRPr="00AE4DBA" w:rsidRDefault="00AE4DBA" w:rsidP="00AE4DBA">
            <w:pPr>
              <w:spacing w:after="0" w:line="240" w:lineRule="auto"/>
              <w:jc w:val="right"/>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r>
      <w:tr w:rsidR="00AE4DBA" w:rsidRPr="00AE4DBA" w14:paraId="1E4B6DDD" w14:textId="77777777" w:rsidTr="00AE4DBA">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A9D08E"/>
            <w:vAlign w:val="bottom"/>
            <w:hideMark/>
          </w:tcPr>
          <w:p w14:paraId="7F348E7E"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Narzędzia</w:t>
            </w:r>
          </w:p>
        </w:tc>
      </w:tr>
      <w:tr w:rsidR="00AE4DBA" w:rsidRPr="00AE4DBA" w14:paraId="179D8AD0" w14:textId="77777777" w:rsidTr="00AE4DBA">
        <w:trPr>
          <w:trHeight w:val="30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C274F3"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hideMark/>
          </w:tcPr>
          <w:p w14:paraId="150D7AED"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narzędzi ucznia*</w:t>
            </w:r>
          </w:p>
        </w:tc>
        <w:tc>
          <w:tcPr>
            <w:tcW w:w="0" w:type="auto"/>
            <w:tcBorders>
              <w:top w:val="nil"/>
              <w:left w:val="nil"/>
              <w:bottom w:val="single" w:sz="4" w:space="0" w:color="auto"/>
              <w:right w:val="single" w:sz="4" w:space="0" w:color="auto"/>
            </w:tcBorders>
            <w:shd w:val="clear" w:color="auto" w:fill="auto"/>
            <w:vAlign w:val="center"/>
            <w:hideMark/>
          </w:tcPr>
          <w:p w14:paraId="4131981C"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vAlign w:val="center"/>
            <w:hideMark/>
          </w:tcPr>
          <w:p w14:paraId="26A544FD"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2D545715"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Zestaw składa się z dwóch podstawowych zestawów narzędziowych i dodatkowych narzędzi. 1. Narzędzia do drewna w skrzynce: •  Skrzynka narzędziowa BASIC 16" •  Kątownik stolarski •  Młotek drewniany •  Młotek gumowy •  Młotek ślusarski •  Bezprzewodowy pistolet do klejenia na gorąco •  Wkłady klejowe do pistoletu •  Taśma miernicza •  Zestaw wkrętaków (śrubokrętów) •  Kątomierz •  Zestaw tarników do drewna (zdzieraki) •  Taker •  Zszywki (do takera) •  Zestaw wierteł do drewna •  Zestaw dłut •  Strug do drewna •  Nóż do cięcia (ostrze chowane)•  Obcęgi •  Szczypce uniwersalne (kombinerki) •  Ołówek stolarski •  Bity do wkrętarki akumulatorowej 2. Narzędzia do metalu w skrzynce:•  Skrzynka narzędziowa BASIC 16" •  Zestaw wierteł do metalu •  Miernik uniwersalny (multimetr) •  Rurki termokurczliwe •  Zestaw pilników ślusarskich (zdzieraki) • Punktaki do metalu •  Szczotka druciana •  Piła ramowa do metalu •  Suwimiarka •  Rysik traserski prosty•  Cyrkiel ślusarski traserski na ołówek•  Szczypce precyzyjne wydłużone• Lupa•  Szczypce boczne• Pęseta. Narzędzia </w:t>
            </w:r>
            <w:proofErr w:type="gramStart"/>
            <w:r w:rsidRPr="00AE4DBA">
              <w:rPr>
                <w:rFonts w:ascii="Calibri" w:eastAsia="Times New Roman" w:hAnsi="Calibri" w:cs="Times New Roman"/>
                <w:color w:val="000000"/>
                <w:lang w:eastAsia="pl-PL"/>
              </w:rPr>
              <w:lastRenderedPageBreak/>
              <w:t>dodatkowe:•</w:t>
            </w:r>
            <w:proofErr w:type="gramEnd"/>
            <w:r w:rsidRPr="00AE4DBA">
              <w:rPr>
                <w:rFonts w:ascii="Calibri" w:eastAsia="Times New Roman" w:hAnsi="Calibri" w:cs="Times New Roman"/>
                <w:color w:val="000000"/>
                <w:lang w:eastAsia="pl-PL"/>
              </w:rPr>
              <w:t xml:space="preserve"> Akumulatorowa wiertarko-wkrętarka (z zapasową baterią)•  Przymiar stalowy•  Imadło ślusarskie z kowadłem</w:t>
            </w:r>
          </w:p>
        </w:tc>
      </w:tr>
      <w:tr w:rsidR="00AE4DBA" w:rsidRPr="00AE4DBA" w14:paraId="6C1FBDAE" w14:textId="77777777" w:rsidTr="00AE4DBA">
        <w:trPr>
          <w:trHeight w:val="12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E2FA4C"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lastRenderedPageBreak/>
              <w:t>2.</w:t>
            </w:r>
          </w:p>
        </w:tc>
        <w:tc>
          <w:tcPr>
            <w:tcW w:w="0" w:type="auto"/>
            <w:tcBorders>
              <w:top w:val="nil"/>
              <w:left w:val="nil"/>
              <w:bottom w:val="single" w:sz="4" w:space="0" w:color="auto"/>
              <w:right w:val="single" w:sz="4" w:space="0" w:color="auto"/>
            </w:tcBorders>
            <w:shd w:val="clear" w:color="auto" w:fill="auto"/>
            <w:hideMark/>
          </w:tcPr>
          <w:p w14:paraId="4BA8F9F2"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uniwersalny</w:t>
            </w:r>
          </w:p>
        </w:tc>
        <w:tc>
          <w:tcPr>
            <w:tcW w:w="0" w:type="auto"/>
            <w:tcBorders>
              <w:top w:val="nil"/>
              <w:left w:val="nil"/>
              <w:bottom w:val="single" w:sz="4" w:space="0" w:color="auto"/>
              <w:right w:val="single" w:sz="4" w:space="0" w:color="auto"/>
            </w:tcBorders>
            <w:shd w:val="clear" w:color="auto" w:fill="auto"/>
            <w:vAlign w:val="center"/>
            <w:hideMark/>
          </w:tcPr>
          <w:p w14:paraId="2C898591"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vAlign w:val="center"/>
            <w:hideMark/>
          </w:tcPr>
          <w:p w14:paraId="32D5DE8C"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14</w:t>
            </w:r>
          </w:p>
        </w:tc>
        <w:tc>
          <w:tcPr>
            <w:tcW w:w="0" w:type="auto"/>
            <w:tcBorders>
              <w:top w:val="nil"/>
              <w:left w:val="nil"/>
              <w:bottom w:val="single" w:sz="4" w:space="0" w:color="auto"/>
              <w:right w:val="single" w:sz="4" w:space="0" w:color="auto"/>
            </w:tcBorders>
            <w:shd w:val="clear" w:color="auto" w:fill="auto"/>
            <w:vAlign w:val="bottom"/>
            <w:hideMark/>
          </w:tcPr>
          <w:p w14:paraId="51C776A7"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Skład zestawu: </w:t>
            </w:r>
            <w:proofErr w:type="gramStart"/>
            <w:r w:rsidRPr="00AE4DBA">
              <w:rPr>
                <w:rFonts w:ascii="Calibri" w:eastAsia="Times New Roman" w:hAnsi="Calibri" w:cs="Times New Roman"/>
                <w:color w:val="000000"/>
                <w:lang w:eastAsia="pl-PL"/>
              </w:rPr>
              <w:t>•  Skrzynka</w:t>
            </w:r>
            <w:proofErr w:type="gramEnd"/>
            <w:r w:rsidRPr="00AE4DBA">
              <w:rPr>
                <w:rFonts w:ascii="Calibri" w:eastAsia="Times New Roman" w:hAnsi="Calibri" w:cs="Times New Roman"/>
                <w:color w:val="000000"/>
                <w:lang w:eastAsia="pl-PL"/>
              </w:rPr>
              <w:t xml:space="preserve"> narzędziowa BASIC 16, 1 szt.•  Młotek ślusarski, 1 szt.•  Bezprzewodowy pistolet do klejenia na gorąco, 1 szt.•  Wkłady klejowe do pistoletu, 1 szt.•  Obcęgi, 1 szt.•  Taśma miernicza, 1 szt.•  Szczypce uniwersalne (kombinerki), 1 szt.• Szczypce boczne, 1 szt.•  Suwimiarka, 1 szt. •  Piła ramowa do metalu, 1 szt.•  Nóż do cięcia (ostrze chowane), 1 szt.•  Ołówek stolarski, 3 szt.</w:t>
            </w:r>
          </w:p>
        </w:tc>
      </w:tr>
      <w:tr w:rsidR="00AE4DBA" w:rsidRPr="00AE4DBA" w14:paraId="1A5E8E39" w14:textId="77777777" w:rsidTr="00AE4DBA">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F8CBAD"/>
            <w:vAlign w:val="bottom"/>
            <w:hideMark/>
          </w:tcPr>
          <w:p w14:paraId="18BCB453"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Robotyka</w:t>
            </w:r>
          </w:p>
        </w:tc>
      </w:tr>
      <w:tr w:rsidR="00AE4DBA" w:rsidRPr="00AE4DBA" w14:paraId="1F082490" w14:textId="77777777" w:rsidTr="00AE4DB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82F1C8"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12824DAA"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c>
          <w:tcPr>
            <w:tcW w:w="0" w:type="auto"/>
            <w:tcBorders>
              <w:top w:val="nil"/>
              <w:left w:val="nil"/>
              <w:bottom w:val="single" w:sz="4" w:space="0" w:color="auto"/>
              <w:right w:val="single" w:sz="4" w:space="0" w:color="auto"/>
            </w:tcBorders>
            <w:shd w:val="clear" w:color="auto" w:fill="auto"/>
            <w:vAlign w:val="center"/>
            <w:hideMark/>
          </w:tcPr>
          <w:p w14:paraId="2BEA3B97"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c>
          <w:tcPr>
            <w:tcW w:w="0" w:type="auto"/>
            <w:tcBorders>
              <w:top w:val="nil"/>
              <w:left w:val="nil"/>
              <w:bottom w:val="single" w:sz="4" w:space="0" w:color="auto"/>
              <w:right w:val="single" w:sz="4" w:space="0" w:color="auto"/>
            </w:tcBorders>
            <w:shd w:val="clear" w:color="auto" w:fill="auto"/>
            <w:vAlign w:val="center"/>
            <w:hideMark/>
          </w:tcPr>
          <w:p w14:paraId="53FCD89C"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c>
          <w:tcPr>
            <w:tcW w:w="0" w:type="auto"/>
            <w:tcBorders>
              <w:top w:val="nil"/>
              <w:left w:val="nil"/>
              <w:bottom w:val="single" w:sz="4" w:space="0" w:color="auto"/>
              <w:right w:val="single" w:sz="4" w:space="0" w:color="auto"/>
            </w:tcBorders>
            <w:shd w:val="clear" w:color="auto" w:fill="auto"/>
            <w:vAlign w:val="center"/>
            <w:hideMark/>
          </w:tcPr>
          <w:p w14:paraId="260EC0D3"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r>
      <w:tr w:rsidR="00AE4DBA" w:rsidRPr="00AE4DBA" w14:paraId="3F6D4377" w14:textId="77777777" w:rsidTr="00AE4DB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F6DD9"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vAlign w:val="center"/>
            <w:hideMark/>
          </w:tcPr>
          <w:p w14:paraId="4BD5E6E3"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c>
          <w:tcPr>
            <w:tcW w:w="0" w:type="auto"/>
            <w:tcBorders>
              <w:top w:val="nil"/>
              <w:left w:val="nil"/>
              <w:bottom w:val="single" w:sz="4" w:space="0" w:color="auto"/>
              <w:right w:val="single" w:sz="4" w:space="0" w:color="auto"/>
            </w:tcBorders>
            <w:shd w:val="clear" w:color="auto" w:fill="auto"/>
            <w:vAlign w:val="center"/>
            <w:hideMark/>
          </w:tcPr>
          <w:p w14:paraId="68077020"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c>
          <w:tcPr>
            <w:tcW w:w="0" w:type="auto"/>
            <w:tcBorders>
              <w:top w:val="nil"/>
              <w:left w:val="nil"/>
              <w:bottom w:val="single" w:sz="4" w:space="0" w:color="auto"/>
              <w:right w:val="single" w:sz="4" w:space="0" w:color="auto"/>
            </w:tcBorders>
            <w:shd w:val="clear" w:color="auto" w:fill="auto"/>
            <w:vAlign w:val="center"/>
            <w:hideMark/>
          </w:tcPr>
          <w:p w14:paraId="0065576B"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c>
          <w:tcPr>
            <w:tcW w:w="0" w:type="auto"/>
            <w:tcBorders>
              <w:top w:val="nil"/>
              <w:left w:val="nil"/>
              <w:bottom w:val="single" w:sz="4" w:space="0" w:color="auto"/>
              <w:right w:val="single" w:sz="4" w:space="0" w:color="auto"/>
            </w:tcBorders>
            <w:shd w:val="clear" w:color="auto" w:fill="auto"/>
            <w:vAlign w:val="center"/>
            <w:hideMark/>
          </w:tcPr>
          <w:p w14:paraId="4AD7448A"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r>
      <w:tr w:rsidR="00AE4DBA" w:rsidRPr="00AE4DBA" w14:paraId="794FBC9C" w14:textId="77777777" w:rsidTr="00AE4DBA">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FFFF00"/>
            <w:vAlign w:val="bottom"/>
            <w:hideMark/>
          </w:tcPr>
          <w:p w14:paraId="5DC21295"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AGD</w:t>
            </w:r>
          </w:p>
        </w:tc>
      </w:tr>
      <w:tr w:rsidR="00AE4DBA" w:rsidRPr="00AE4DBA" w14:paraId="0B65057A" w14:textId="77777777" w:rsidTr="00AE4DB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03AEC0"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hideMark/>
          </w:tcPr>
          <w:p w14:paraId="3F53BBD0"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Szydełka</w:t>
            </w:r>
          </w:p>
        </w:tc>
        <w:tc>
          <w:tcPr>
            <w:tcW w:w="0" w:type="auto"/>
            <w:tcBorders>
              <w:top w:val="nil"/>
              <w:left w:val="nil"/>
              <w:bottom w:val="single" w:sz="4" w:space="0" w:color="auto"/>
              <w:right w:val="single" w:sz="4" w:space="0" w:color="auto"/>
            </w:tcBorders>
            <w:shd w:val="clear" w:color="auto" w:fill="auto"/>
            <w:vAlign w:val="center"/>
            <w:hideMark/>
          </w:tcPr>
          <w:p w14:paraId="0A590005"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1362880D"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10</w:t>
            </w:r>
          </w:p>
        </w:tc>
        <w:tc>
          <w:tcPr>
            <w:tcW w:w="0" w:type="auto"/>
            <w:tcBorders>
              <w:top w:val="nil"/>
              <w:left w:val="nil"/>
              <w:bottom w:val="single" w:sz="4" w:space="0" w:color="auto"/>
              <w:right w:val="single" w:sz="4" w:space="0" w:color="auto"/>
            </w:tcBorders>
            <w:shd w:val="clear" w:color="auto" w:fill="auto"/>
            <w:vAlign w:val="bottom"/>
            <w:hideMark/>
          </w:tcPr>
          <w:p w14:paraId="460A1218"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szydełek w 3 rozmiarach: 1,25, 1,5, 1,75.</w:t>
            </w:r>
          </w:p>
        </w:tc>
      </w:tr>
      <w:tr w:rsidR="00AE4DBA" w:rsidRPr="00AE4DBA" w14:paraId="36D43497" w14:textId="77777777" w:rsidTr="00AE4DB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8FDC3B"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hideMark/>
          </w:tcPr>
          <w:p w14:paraId="5300A524"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Igły </w:t>
            </w:r>
          </w:p>
        </w:tc>
        <w:tc>
          <w:tcPr>
            <w:tcW w:w="0" w:type="auto"/>
            <w:tcBorders>
              <w:top w:val="nil"/>
              <w:left w:val="nil"/>
              <w:bottom w:val="single" w:sz="4" w:space="0" w:color="auto"/>
              <w:right w:val="single" w:sz="4" w:space="0" w:color="auto"/>
            </w:tcBorders>
            <w:shd w:val="clear" w:color="auto" w:fill="auto"/>
            <w:vAlign w:val="center"/>
            <w:hideMark/>
          </w:tcPr>
          <w:p w14:paraId="5ACC2A85"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6588255A"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10</w:t>
            </w:r>
          </w:p>
        </w:tc>
        <w:tc>
          <w:tcPr>
            <w:tcW w:w="0" w:type="auto"/>
            <w:tcBorders>
              <w:top w:val="nil"/>
              <w:left w:val="nil"/>
              <w:bottom w:val="single" w:sz="4" w:space="0" w:color="auto"/>
              <w:right w:val="single" w:sz="4" w:space="0" w:color="auto"/>
            </w:tcBorders>
            <w:shd w:val="clear" w:color="auto" w:fill="auto"/>
            <w:vAlign w:val="bottom"/>
            <w:hideMark/>
          </w:tcPr>
          <w:p w14:paraId="330DE342"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zawiera 6 sztuk igieł (do haftu) w różnych rozmiarach.</w:t>
            </w:r>
          </w:p>
        </w:tc>
      </w:tr>
      <w:tr w:rsidR="00AE4DBA" w:rsidRPr="00AE4DBA" w14:paraId="7CCCC030"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F267FD"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3.</w:t>
            </w:r>
          </w:p>
        </w:tc>
        <w:tc>
          <w:tcPr>
            <w:tcW w:w="0" w:type="auto"/>
            <w:tcBorders>
              <w:top w:val="nil"/>
              <w:left w:val="nil"/>
              <w:bottom w:val="single" w:sz="4" w:space="0" w:color="auto"/>
              <w:right w:val="single" w:sz="4" w:space="0" w:color="auto"/>
            </w:tcBorders>
            <w:shd w:val="clear" w:color="auto" w:fill="auto"/>
            <w:hideMark/>
          </w:tcPr>
          <w:p w14:paraId="3F8C144D"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Małe krosno</w:t>
            </w:r>
          </w:p>
        </w:tc>
        <w:tc>
          <w:tcPr>
            <w:tcW w:w="0" w:type="auto"/>
            <w:tcBorders>
              <w:top w:val="nil"/>
              <w:left w:val="nil"/>
              <w:bottom w:val="single" w:sz="4" w:space="0" w:color="auto"/>
              <w:right w:val="single" w:sz="4" w:space="0" w:color="auto"/>
            </w:tcBorders>
            <w:shd w:val="clear" w:color="auto" w:fill="auto"/>
            <w:vAlign w:val="center"/>
            <w:hideMark/>
          </w:tcPr>
          <w:p w14:paraId="7BF39B12"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4B90FE38"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15</w:t>
            </w:r>
          </w:p>
        </w:tc>
        <w:tc>
          <w:tcPr>
            <w:tcW w:w="0" w:type="auto"/>
            <w:tcBorders>
              <w:top w:val="nil"/>
              <w:left w:val="nil"/>
              <w:bottom w:val="single" w:sz="4" w:space="0" w:color="auto"/>
              <w:right w:val="single" w:sz="4" w:space="0" w:color="auto"/>
            </w:tcBorders>
            <w:shd w:val="clear" w:color="auto" w:fill="auto"/>
            <w:vAlign w:val="bottom"/>
            <w:hideMark/>
          </w:tcPr>
          <w:p w14:paraId="14758DC7"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wym. 22 x 17 cm Trwała drewniana rama służąca do tkania. Za pomocą krosna dziecko może stworzyć swoją własną kolekcję biżuterii (koraliki, bransoletki, paski itp.). Krosno sprzedawane bez włóczek.</w:t>
            </w:r>
          </w:p>
        </w:tc>
      </w:tr>
      <w:tr w:rsidR="00AE4DBA" w:rsidRPr="00AE4DBA" w14:paraId="58A2A28C" w14:textId="77777777" w:rsidTr="00AE4DBA">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B4C6E7"/>
            <w:vAlign w:val="bottom"/>
            <w:hideMark/>
          </w:tcPr>
          <w:p w14:paraId="55F5FAC8"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Materiały eksploatacyjne</w:t>
            </w:r>
          </w:p>
        </w:tc>
      </w:tr>
      <w:tr w:rsidR="00AE4DBA" w:rsidRPr="00AE4DBA" w14:paraId="268814E9" w14:textId="77777777" w:rsidTr="00AE4DB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42B12B"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hideMark/>
          </w:tcPr>
          <w:p w14:paraId="0393B66F"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Drut lutowniczy</w:t>
            </w:r>
          </w:p>
        </w:tc>
        <w:tc>
          <w:tcPr>
            <w:tcW w:w="0" w:type="auto"/>
            <w:tcBorders>
              <w:top w:val="nil"/>
              <w:left w:val="nil"/>
              <w:bottom w:val="single" w:sz="4" w:space="0" w:color="auto"/>
              <w:right w:val="single" w:sz="4" w:space="0" w:color="auto"/>
            </w:tcBorders>
            <w:shd w:val="clear" w:color="auto" w:fill="auto"/>
            <w:vAlign w:val="center"/>
            <w:hideMark/>
          </w:tcPr>
          <w:p w14:paraId="54CA84E2"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7858B3A8"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vAlign w:val="bottom"/>
            <w:hideMark/>
          </w:tcPr>
          <w:p w14:paraId="7DF120E6"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Wykorzystywany do produkcji standardowych urządzeń i podzespołów elektronicznych.</w:t>
            </w:r>
          </w:p>
        </w:tc>
      </w:tr>
      <w:tr w:rsidR="00AE4DBA" w:rsidRPr="00AE4DBA" w14:paraId="7586B73A" w14:textId="77777777" w:rsidTr="00AE4DB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970423"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hideMark/>
          </w:tcPr>
          <w:p w14:paraId="35869638"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Wkłady klejowe do pistoletu 11 mm, 6 szt.</w:t>
            </w:r>
          </w:p>
        </w:tc>
        <w:tc>
          <w:tcPr>
            <w:tcW w:w="0" w:type="auto"/>
            <w:tcBorders>
              <w:top w:val="nil"/>
              <w:left w:val="nil"/>
              <w:bottom w:val="single" w:sz="4" w:space="0" w:color="auto"/>
              <w:right w:val="single" w:sz="4" w:space="0" w:color="auto"/>
            </w:tcBorders>
            <w:shd w:val="clear" w:color="auto" w:fill="auto"/>
            <w:vAlign w:val="center"/>
            <w:hideMark/>
          </w:tcPr>
          <w:p w14:paraId="073DC494"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67AB1A42"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14</w:t>
            </w:r>
          </w:p>
        </w:tc>
        <w:tc>
          <w:tcPr>
            <w:tcW w:w="0" w:type="auto"/>
            <w:tcBorders>
              <w:top w:val="nil"/>
              <w:left w:val="nil"/>
              <w:bottom w:val="single" w:sz="4" w:space="0" w:color="auto"/>
              <w:right w:val="single" w:sz="4" w:space="0" w:color="auto"/>
            </w:tcBorders>
            <w:shd w:val="clear" w:color="auto" w:fill="auto"/>
            <w:vAlign w:val="bottom"/>
            <w:hideMark/>
          </w:tcPr>
          <w:p w14:paraId="2A1B5488"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Wkłady do pistoletu na klej </w:t>
            </w:r>
          </w:p>
        </w:tc>
      </w:tr>
      <w:tr w:rsidR="00AE4DBA" w:rsidRPr="00AE4DBA" w14:paraId="229B4006"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301365"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lastRenderedPageBreak/>
              <w:t>3.</w:t>
            </w:r>
          </w:p>
        </w:tc>
        <w:tc>
          <w:tcPr>
            <w:tcW w:w="0" w:type="auto"/>
            <w:tcBorders>
              <w:top w:val="nil"/>
              <w:left w:val="nil"/>
              <w:bottom w:val="single" w:sz="4" w:space="0" w:color="auto"/>
              <w:right w:val="single" w:sz="4" w:space="0" w:color="auto"/>
            </w:tcBorders>
            <w:shd w:val="clear" w:color="auto" w:fill="auto"/>
            <w:hideMark/>
          </w:tcPr>
          <w:p w14:paraId="6B64F61C"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pędzli okrągłych i płaskich - 30 szt.</w:t>
            </w:r>
          </w:p>
        </w:tc>
        <w:tc>
          <w:tcPr>
            <w:tcW w:w="0" w:type="auto"/>
            <w:tcBorders>
              <w:top w:val="nil"/>
              <w:left w:val="nil"/>
              <w:bottom w:val="single" w:sz="4" w:space="0" w:color="auto"/>
              <w:right w:val="single" w:sz="4" w:space="0" w:color="auto"/>
            </w:tcBorders>
            <w:shd w:val="clear" w:color="auto" w:fill="auto"/>
            <w:vAlign w:val="center"/>
            <w:hideMark/>
          </w:tcPr>
          <w:p w14:paraId="1B428A02"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62B52FB0"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5BF35F48"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Różne rodzaje pędzli o wielu rozmiarach. Zróżnicowanie wielkości pozwala dostosować pędzel do malowania małych i dużych powierzchni. • 30 szt. (15 okrągłych + 15 płaskich) • rozm. 3, 4, 6, 8, 10, 12</w:t>
            </w:r>
          </w:p>
        </w:tc>
      </w:tr>
      <w:tr w:rsidR="00AE4DBA" w:rsidRPr="00AE4DBA" w14:paraId="29EFF6D9"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F3EB1D"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4.</w:t>
            </w:r>
          </w:p>
        </w:tc>
        <w:tc>
          <w:tcPr>
            <w:tcW w:w="0" w:type="auto"/>
            <w:tcBorders>
              <w:top w:val="nil"/>
              <w:left w:val="nil"/>
              <w:bottom w:val="single" w:sz="4" w:space="0" w:color="auto"/>
              <w:right w:val="single" w:sz="4" w:space="0" w:color="auto"/>
            </w:tcBorders>
            <w:shd w:val="clear" w:color="auto" w:fill="auto"/>
            <w:hideMark/>
          </w:tcPr>
          <w:p w14:paraId="008F9593"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pędzli do malowania 24 szt.</w:t>
            </w:r>
          </w:p>
        </w:tc>
        <w:tc>
          <w:tcPr>
            <w:tcW w:w="0" w:type="auto"/>
            <w:tcBorders>
              <w:top w:val="nil"/>
              <w:left w:val="nil"/>
              <w:bottom w:val="single" w:sz="4" w:space="0" w:color="auto"/>
              <w:right w:val="single" w:sz="4" w:space="0" w:color="auto"/>
            </w:tcBorders>
            <w:shd w:val="clear" w:color="auto" w:fill="auto"/>
            <w:vAlign w:val="center"/>
            <w:hideMark/>
          </w:tcPr>
          <w:p w14:paraId="1F69DA4F"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3AE8BB21"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0D5FA956"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Pędzle w różnych rozmiarach z naturalnym włosiem. Komplet, który składa się z 12 szt. pędzli o okrągłych końcówkach i 12 szt. o płaskich końcówkach. • 24 szt.</w:t>
            </w:r>
          </w:p>
        </w:tc>
      </w:tr>
      <w:tr w:rsidR="00AE4DBA" w:rsidRPr="00AE4DBA" w14:paraId="671B532C"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DDBBEB"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5.</w:t>
            </w:r>
          </w:p>
        </w:tc>
        <w:tc>
          <w:tcPr>
            <w:tcW w:w="0" w:type="auto"/>
            <w:tcBorders>
              <w:top w:val="nil"/>
              <w:left w:val="nil"/>
              <w:bottom w:val="single" w:sz="4" w:space="0" w:color="auto"/>
              <w:right w:val="single" w:sz="4" w:space="0" w:color="auto"/>
            </w:tcBorders>
            <w:shd w:val="clear" w:color="auto" w:fill="auto"/>
            <w:hideMark/>
          </w:tcPr>
          <w:p w14:paraId="567F2573"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Mulina biała, 12 szt.</w:t>
            </w:r>
          </w:p>
        </w:tc>
        <w:tc>
          <w:tcPr>
            <w:tcW w:w="0" w:type="auto"/>
            <w:tcBorders>
              <w:top w:val="nil"/>
              <w:left w:val="nil"/>
              <w:bottom w:val="single" w:sz="4" w:space="0" w:color="auto"/>
              <w:right w:val="single" w:sz="4" w:space="0" w:color="auto"/>
            </w:tcBorders>
            <w:shd w:val="clear" w:color="auto" w:fill="auto"/>
            <w:vAlign w:val="center"/>
            <w:hideMark/>
          </w:tcPr>
          <w:p w14:paraId="66CC8903"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4FB128EE"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5A7C216E"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Nici do haftu i różnych form rękodzieła. Mają ładny połysk, są puszyste i gładkie. • dł. pasemka 8 m • wym. pudełka 6,5 x 4,5 x 2,5 cm</w:t>
            </w:r>
          </w:p>
        </w:tc>
      </w:tr>
      <w:tr w:rsidR="00AE4DBA" w:rsidRPr="00AE4DBA" w14:paraId="38AD6F0A"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52B380"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6.</w:t>
            </w:r>
          </w:p>
        </w:tc>
        <w:tc>
          <w:tcPr>
            <w:tcW w:w="0" w:type="auto"/>
            <w:tcBorders>
              <w:top w:val="nil"/>
              <w:left w:val="nil"/>
              <w:bottom w:val="single" w:sz="4" w:space="0" w:color="auto"/>
              <w:right w:val="single" w:sz="4" w:space="0" w:color="auto"/>
            </w:tcBorders>
            <w:shd w:val="clear" w:color="auto" w:fill="auto"/>
            <w:hideMark/>
          </w:tcPr>
          <w:p w14:paraId="65BCFA48"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Mulina żółta, 12 szt.</w:t>
            </w:r>
          </w:p>
        </w:tc>
        <w:tc>
          <w:tcPr>
            <w:tcW w:w="0" w:type="auto"/>
            <w:tcBorders>
              <w:top w:val="nil"/>
              <w:left w:val="nil"/>
              <w:bottom w:val="single" w:sz="4" w:space="0" w:color="auto"/>
              <w:right w:val="single" w:sz="4" w:space="0" w:color="auto"/>
            </w:tcBorders>
            <w:shd w:val="clear" w:color="auto" w:fill="auto"/>
            <w:vAlign w:val="center"/>
            <w:hideMark/>
          </w:tcPr>
          <w:p w14:paraId="1DDA929F"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653797E7"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20CB7753"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Nici do haftu i różnych form rękodzieła. Mają ładny połysk, są puszyste i gładkie. • dł. pasemka 8 m • wym. pudełka 6,5 x 4,5 x 2,5 cm</w:t>
            </w:r>
          </w:p>
        </w:tc>
      </w:tr>
      <w:tr w:rsidR="00AE4DBA" w:rsidRPr="00AE4DBA" w14:paraId="520977CB"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899BD6"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7.</w:t>
            </w:r>
          </w:p>
        </w:tc>
        <w:tc>
          <w:tcPr>
            <w:tcW w:w="0" w:type="auto"/>
            <w:tcBorders>
              <w:top w:val="nil"/>
              <w:left w:val="nil"/>
              <w:bottom w:val="single" w:sz="4" w:space="0" w:color="auto"/>
              <w:right w:val="single" w:sz="4" w:space="0" w:color="auto"/>
            </w:tcBorders>
            <w:shd w:val="clear" w:color="auto" w:fill="auto"/>
            <w:hideMark/>
          </w:tcPr>
          <w:p w14:paraId="6A2C4C56"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Mulina pomarańczowa, 12 szt.</w:t>
            </w:r>
          </w:p>
        </w:tc>
        <w:tc>
          <w:tcPr>
            <w:tcW w:w="0" w:type="auto"/>
            <w:tcBorders>
              <w:top w:val="nil"/>
              <w:left w:val="nil"/>
              <w:bottom w:val="single" w:sz="4" w:space="0" w:color="auto"/>
              <w:right w:val="single" w:sz="4" w:space="0" w:color="auto"/>
            </w:tcBorders>
            <w:shd w:val="clear" w:color="auto" w:fill="auto"/>
            <w:vAlign w:val="center"/>
            <w:hideMark/>
          </w:tcPr>
          <w:p w14:paraId="40797927"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0F2994F4"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49440891"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Nici do haftu i różnych form rękodzieła. Mają ładny połysk, są puszyste i gładkie. • dł. pasemka 8 m • wym. pudełka 6,5 x 4,5 x 2,5 cm</w:t>
            </w:r>
          </w:p>
        </w:tc>
      </w:tr>
      <w:tr w:rsidR="00AE4DBA" w:rsidRPr="00AE4DBA" w14:paraId="7A64277A"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458DC6"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8.</w:t>
            </w:r>
          </w:p>
        </w:tc>
        <w:tc>
          <w:tcPr>
            <w:tcW w:w="0" w:type="auto"/>
            <w:tcBorders>
              <w:top w:val="nil"/>
              <w:left w:val="nil"/>
              <w:bottom w:val="single" w:sz="4" w:space="0" w:color="auto"/>
              <w:right w:val="single" w:sz="4" w:space="0" w:color="auto"/>
            </w:tcBorders>
            <w:shd w:val="clear" w:color="auto" w:fill="auto"/>
            <w:hideMark/>
          </w:tcPr>
          <w:p w14:paraId="175CB568"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Mulina czerwona, 12 szt.</w:t>
            </w:r>
          </w:p>
        </w:tc>
        <w:tc>
          <w:tcPr>
            <w:tcW w:w="0" w:type="auto"/>
            <w:tcBorders>
              <w:top w:val="nil"/>
              <w:left w:val="nil"/>
              <w:bottom w:val="single" w:sz="4" w:space="0" w:color="auto"/>
              <w:right w:val="single" w:sz="4" w:space="0" w:color="auto"/>
            </w:tcBorders>
            <w:shd w:val="clear" w:color="auto" w:fill="auto"/>
            <w:vAlign w:val="center"/>
            <w:hideMark/>
          </w:tcPr>
          <w:p w14:paraId="5AA80D67"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7C171237"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1C22B41B"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Nici do haftu i różnych form rękodzieła. Mają ładny połysk, są puszyste i gładkie. • dł. pasemka 8 m • wym. pudełka 6,5 x 4,5 x 2,5 cm</w:t>
            </w:r>
          </w:p>
        </w:tc>
      </w:tr>
      <w:tr w:rsidR="00AE4DBA" w:rsidRPr="00AE4DBA" w14:paraId="7A4AD1F6"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4B71F2"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9.</w:t>
            </w:r>
          </w:p>
        </w:tc>
        <w:tc>
          <w:tcPr>
            <w:tcW w:w="0" w:type="auto"/>
            <w:tcBorders>
              <w:top w:val="nil"/>
              <w:left w:val="nil"/>
              <w:bottom w:val="single" w:sz="4" w:space="0" w:color="auto"/>
              <w:right w:val="single" w:sz="4" w:space="0" w:color="auto"/>
            </w:tcBorders>
            <w:shd w:val="clear" w:color="auto" w:fill="auto"/>
            <w:hideMark/>
          </w:tcPr>
          <w:p w14:paraId="3C5F5038"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Mulina jasnoróżowa, 12 szt.</w:t>
            </w:r>
          </w:p>
        </w:tc>
        <w:tc>
          <w:tcPr>
            <w:tcW w:w="0" w:type="auto"/>
            <w:tcBorders>
              <w:top w:val="nil"/>
              <w:left w:val="nil"/>
              <w:bottom w:val="single" w:sz="4" w:space="0" w:color="auto"/>
              <w:right w:val="single" w:sz="4" w:space="0" w:color="auto"/>
            </w:tcBorders>
            <w:shd w:val="clear" w:color="auto" w:fill="auto"/>
            <w:vAlign w:val="center"/>
            <w:hideMark/>
          </w:tcPr>
          <w:p w14:paraId="2F953F33"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0BA64C9D"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05D5E8A6"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Nici do haftu i różnych form rękodzieła. Mają ładny połysk, są puszyste i gładkie. • dł. pasemka 8 m • wym. pudełka 6,5 x 4,5 x 2,5 cm</w:t>
            </w:r>
          </w:p>
        </w:tc>
      </w:tr>
      <w:tr w:rsidR="00AE4DBA" w:rsidRPr="00AE4DBA" w14:paraId="099F81EA"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65CA46"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10.</w:t>
            </w:r>
          </w:p>
        </w:tc>
        <w:tc>
          <w:tcPr>
            <w:tcW w:w="0" w:type="auto"/>
            <w:tcBorders>
              <w:top w:val="nil"/>
              <w:left w:val="nil"/>
              <w:bottom w:val="single" w:sz="4" w:space="0" w:color="auto"/>
              <w:right w:val="single" w:sz="4" w:space="0" w:color="auto"/>
            </w:tcBorders>
            <w:shd w:val="clear" w:color="auto" w:fill="auto"/>
            <w:hideMark/>
          </w:tcPr>
          <w:p w14:paraId="130D954E"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Mulina jasnoniebieska, 12 szt.</w:t>
            </w:r>
          </w:p>
        </w:tc>
        <w:tc>
          <w:tcPr>
            <w:tcW w:w="0" w:type="auto"/>
            <w:tcBorders>
              <w:top w:val="nil"/>
              <w:left w:val="nil"/>
              <w:bottom w:val="single" w:sz="4" w:space="0" w:color="auto"/>
              <w:right w:val="single" w:sz="4" w:space="0" w:color="auto"/>
            </w:tcBorders>
            <w:shd w:val="clear" w:color="auto" w:fill="auto"/>
            <w:vAlign w:val="center"/>
            <w:hideMark/>
          </w:tcPr>
          <w:p w14:paraId="0B259BD1"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3CD76988"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2EF8609F"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Nici do haftu i różnych form rękodzieła. Mają ładny połysk, są puszyste i gładkie. • dł. pasemka 8 m • wym. pudełka 6,5 x 4,5 x 2,5 cm</w:t>
            </w:r>
          </w:p>
        </w:tc>
      </w:tr>
      <w:tr w:rsidR="00AE4DBA" w:rsidRPr="00AE4DBA" w14:paraId="07D1E431"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47B2CB"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11.</w:t>
            </w:r>
          </w:p>
        </w:tc>
        <w:tc>
          <w:tcPr>
            <w:tcW w:w="0" w:type="auto"/>
            <w:tcBorders>
              <w:top w:val="nil"/>
              <w:left w:val="nil"/>
              <w:bottom w:val="single" w:sz="4" w:space="0" w:color="auto"/>
              <w:right w:val="single" w:sz="4" w:space="0" w:color="auto"/>
            </w:tcBorders>
            <w:shd w:val="clear" w:color="auto" w:fill="auto"/>
            <w:hideMark/>
          </w:tcPr>
          <w:p w14:paraId="24A2E5D9"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Mulina granatowa, 12 szt.</w:t>
            </w:r>
          </w:p>
        </w:tc>
        <w:tc>
          <w:tcPr>
            <w:tcW w:w="0" w:type="auto"/>
            <w:tcBorders>
              <w:top w:val="nil"/>
              <w:left w:val="nil"/>
              <w:bottom w:val="single" w:sz="4" w:space="0" w:color="auto"/>
              <w:right w:val="single" w:sz="4" w:space="0" w:color="auto"/>
            </w:tcBorders>
            <w:shd w:val="clear" w:color="auto" w:fill="auto"/>
            <w:vAlign w:val="center"/>
            <w:hideMark/>
          </w:tcPr>
          <w:p w14:paraId="18586FFB"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13CCA1DD"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2C6A5F2C"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Nici do haftu i różnych form rękodzieła. Mają ładny połysk, są puszyste i gładkie. • dł. pasemka 8 m • wym. pudełka 6,5 x 4,5 x 2,5 cm</w:t>
            </w:r>
          </w:p>
        </w:tc>
      </w:tr>
      <w:tr w:rsidR="00AE4DBA" w:rsidRPr="00AE4DBA" w14:paraId="1FDFBE90"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2BF10A"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12.</w:t>
            </w:r>
          </w:p>
        </w:tc>
        <w:tc>
          <w:tcPr>
            <w:tcW w:w="0" w:type="auto"/>
            <w:tcBorders>
              <w:top w:val="nil"/>
              <w:left w:val="nil"/>
              <w:bottom w:val="single" w:sz="4" w:space="0" w:color="auto"/>
              <w:right w:val="single" w:sz="4" w:space="0" w:color="auto"/>
            </w:tcBorders>
            <w:shd w:val="clear" w:color="auto" w:fill="auto"/>
            <w:hideMark/>
          </w:tcPr>
          <w:p w14:paraId="22CAB9D1"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Mulina limonka, 12 szt.</w:t>
            </w:r>
          </w:p>
        </w:tc>
        <w:tc>
          <w:tcPr>
            <w:tcW w:w="0" w:type="auto"/>
            <w:tcBorders>
              <w:top w:val="nil"/>
              <w:left w:val="nil"/>
              <w:bottom w:val="single" w:sz="4" w:space="0" w:color="auto"/>
              <w:right w:val="single" w:sz="4" w:space="0" w:color="auto"/>
            </w:tcBorders>
            <w:shd w:val="clear" w:color="auto" w:fill="auto"/>
            <w:vAlign w:val="center"/>
            <w:hideMark/>
          </w:tcPr>
          <w:p w14:paraId="56474EB5"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08A3500C"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7C428B1C"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Nici do haftu i różnych form rękodzieła. Mają ładny połysk, są puszyste i gładkie. • dł. pasemka 8 m • wym. pudełka 6,5 x 4,5 x 2,5 cm</w:t>
            </w:r>
          </w:p>
        </w:tc>
      </w:tr>
      <w:tr w:rsidR="00AE4DBA" w:rsidRPr="00AE4DBA" w14:paraId="1653B8B7"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9E6ADC"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13.</w:t>
            </w:r>
          </w:p>
        </w:tc>
        <w:tc>
          <w:tcPr>
            <w:tcW w:w="0" w:type="auto"/>
            <w:tcBorders>
              <w:top w:val="nil"/>
              <w:left w:val="nil"/>
              <w:bottom w:val="single" w:sz="4" w:space="0" w:color="auto"/>
              <w:right w:val="single" w:sz="4" w:space="0" w:color="auto"/>
            </w:tcBorders>
            <w:shd w:val="clear" w:color="auto" w:fill="auto"/>
            <w:hideMark/>
          </w:tcPr>
          <w:p w14:paraId="09765DE1"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Mulina ciemnozielona, 12 szt.</w:t>
            </w:r>
          </w:p>
        </w:tc>
        <w:tc>
          <w:tcPr>
            <w:tcW w:w="0" w:type="auto"/>
            <w:tcBorders>
              <w:top w:val="nil"/>
              <w:left w:val="nil"/>
              <w:bottom w:val="single" w:sz="4" w:space="0" w:color="auto"/>
              <w:right w:val="single" w:sz="4" w:space="0" w:color="auto"/>
            </w:tcBorders>
            <w:shd w:val="clear" w:color="auto" w:fill="auto"/>
            <w:vAlign w:val="center"/>
            <w:hideMark/>
          </w:tcPr>
          <w:p w14:paraId="1CFC400E"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14321F39"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61E481C8"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Nici do haftu i różnych form rękodzieła. Mają ładny połysk, są puszyste i gładkie. • dł. pasemka 8 m • wym. pudełka 6,5 x 4,5 x 2,5 cm</w:t>
            </w:r>
          </w:p>
        </w:tc>
      </w:tr>
      <w:tr w:rsidR="00AE4DBA" w:rsidRPr="00AE4DBA" w14:paraId="5C89AEA5"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E1FCE7"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14.</w:t>
            </w:r>
          </w:p>
        </w:tc>
        <w:tc>
          <w:tcPr>
            <w:tcW w:w="0" w:type="auto"/>
            <w:tcBorders>
              <w:top w:val="nil"/>
              <w:left w:val="nil"/>
              <w:bottom w:val="single" w:sz="4" w:space="0" w:color="auto"/>
              <w:right w:val="single" w:sz="4" w:space="0" w:color="auto"/>
            </w:tcBorders>
            <w:shd w:val="clear" w:color="auto" w:fill="auto"/>
            <w:hideMark/>
          </w:tcPr>
          <w:p w14:paraId="0CAFFB25"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Mulina brązowa, 12 szt.</w:t>
            </w:r>
          </w:p>
        </w:tc>
        <w:tc>
          <w:tcPr>
            <w:tcW w:w="0" w:type="auto"/>
            <w:tcBorders>
              <w:top w:val="nil"/>
              <w:left w:val="nil"/>
              <w:bottom w:val="single" w:sz="4" w:space="0" w:color="auto"/>
              <w:right w:val="single" w:sz="4" w:space="0" w:color="auto"/>
            </w:tcBorders>
            <w:shd w:val="clear" w:color="auto" w:fill="auto"/>
            <w:vAlign w:val="center"/>
            <w:hideMark/>
          </w:tcPr>
          <w:p w14:paraId="56426A05"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4CEA28C4"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4E2AD712"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Nici do haftu i różnych form rękodzieła. Mają ładny połysk, są puszyste i gładkie. • dł. pasemka 8 m • wym. pudełka 6,5 x 4,5 x 2,5 cm</w:t>
            </w:r>
          </w:p>
        </w:tc>
      </w:tr>
      <w:tr w:rsidR="00AE4DBA" w:rsidRPr="00AE4DBA" w14:paraId="7184FFB3"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FDD95E"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15.</w:t>
            </w:r>
          </w:p>
        </w:tc>
        <w:tc>
          <w:tcPr>
            <w:tcW w:w="0" w:type="auto"/>
            <w:tcBorders>
              <w:top w:val="nil"/>
              <w:left w:val="nil"/>
              <w:bottom w:val="single" w:sz="4" w:space="0" w:color="auto"/>
              <w:right w:val="single" w:sz="4" w:space="0" w:color="auto"/>
            </w:tcBorders>
            <w:shd w:val="clear" w:color="auto" w:fill="auto"/>
            <w:hideMark/>
          </w:tcPr>
          <w:p w14:paraId="2D88B46E"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Mulina jasnoszara, 12 szt.</w:t>
            </w:r>
          </w:p>
        </w:tc>
        <w:tc>
          <w:tcPr>
            <w:tcW w:w="0" w:type="auto"/>
            <w:tcBorders>
              <w:top w:val="nil"/>
              <w:left w:val="nil"/>
              <w:bottom w:val="single" w:sz="4" w:space="0" w:color="auto"/>
              <w:right w:val="single" w:sz="4" w:space="0" w:color="auto"/>
            </w:tcBorders>
            <w:shd w:val="clear" w:color="auto" w:fill="auto"/>
            <w:vAlign w:val="center"/>
            <w:hideMark/>
          </w:tcPr>
          <w:p w14:paraId="707EAC29"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469F96AF"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73647FBA"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Nici do haftu i różnych form rękodzieła. Mają ładny połysk, są puszyste i gładkie. • dł. pasemka 8 m • wym. pudełka 6,5 x 4,5 x 2,5 cm</w:t>
            </w:r>
          </w:p>
        </w:tc>
      </w:tr>
      <w:tr w:rsidR="00AE4DBA" w:rsidRPr="00AE4DBA" w14:paraId="4A969837"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525D0E"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16.</w:t>
            </w:r>
          </w:p>
        </w:tc>
        <w:tc>
          <w:tcPr>
            <w:tcW w:w="0" w:type="auto"/>
            <w:tcBorders>
              <w:top w:val="nil"/>
              <w:left w:val="nil"/>
              <w:bottom w:val="single" w:sz="4" w:space="0" w:color="auto"/>
              <w:right w:val="single" w:sz="4" w:space="0" w:color="auto"/>
            </w:tcBorders>
            <w:shd w:val="clear" w:color="auto" w:fill="auto"/>
            <w:hideMark/>
          </w:tcPr>
          <w:p w14:paraId="70C8B2A2"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Mulina czarna, 12 szt.</w:t>
            </w:r>
          </w:p>
        </w:tc>
        <w:tc>
          <w:tcPr>
            <w:tcW w:w="0" w:type="auto"/>
            <w:tcBorders>
              <w:top w:val="nil"/>
              <w:left w:val="nil"/>
              <w:bottom w:val="single" w:sz="4" w:space="0" w:color="auto"/>
              <w:right w:val="single" w:sz="4" w:space="0" w:color="auto"/>
            </w:tcBorders>
            <w:shd w:val="clear" w:color="auto" w:fill="auto"/>
            <w:vAlign w:val="center"/>
            <w:hideMark/>
          </w:tcPr>
          <w:p w14:paraId="5E79D4CE"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02E5C8AB"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444FF5D4"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Nici do haftu i różnych form rękodzieła. Mają ładny połysk, są puszyste i gładkie. • dł. pasemka 8 m • wym. pudełka 6,5 x 4,5 x 2,5 cm</w:t>
            </w:r>
          </w:p>
        </w:tc>
      </w:tr>
      <w:tr w:rsidR="00AE4DBA" w:rsidRPr="00AE4DBA" w14:paraId="2F8F4128" w14:textId="77777777" w:rsidTr="00AE4DBA">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5A4A6E"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lastRenderedPageBreak/>
              <w:t>17.</w:t>
            </w:r>
          </w:p>
        </w:tc>
        <w:tc>
          <w:tcPr>
            <w:tcW w:w="0" w:type="auto"/>
            <w:tcBorders>
              <w:top w:val="nil"/>
              <w:left w:val="nil"/>
              <w:bottom w:val="single" w:sz="4" w:space="0" w:color="auto"/>
              <w:right w:val="single" w:sz="4" w:space="0" w:color="auto"/>
            </w:tcBorders>
            <w:shd w:val="clear" w:color="auto" w:fill="auto"/>
            <w:hideMark/>
          </w:tcPr>
          <w:p w14:paraId="38E60646"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Włóczka, mix 14 kol.</w:t>
            </w:r>
          </w:p>
        </w:tc>
        <w:tc>
          <w:tcPr>
            <w:tcW w:w="0" w:type="auto"/>
            <w:tcBorders>
              <w:top w:val="nil"/>
              <w:left w:val="nil"/>
              <w:bottom w:val="single" w:sz="4" w:space="0" w:color="auto"/>
              <w:right w:val="single" w:sz="4" w:space="0" w:color="auto"/>
            </w:tcBorders>
            <w:shd w:val="clear" w:color="auto" w:fill="auto"/>
            <w:vAlign w:val="center"/>
            <w:hideMark/>
          </w:tcPr>
          <w:p w14:paraId="6B8B7AA0"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60EC4C1A"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5</w:t>
            </w:r>
          </w:p>
        </w:tc>
        <w:tc>
          <w:tcPr>
            <w:tcW w:w="0" w:type="auto"/>
            <w:tcBorders>
              <w:top w:val="nil"/>
              <w:left w:val="nil"/>
              <w:bottom w:val="single" w:sz="4" w:space="0" w:color="auto"/>
              <w:right w:val="single" w:sz="4" w:space="0" w:color="auto"/>
            </w:tcBorders>
            <w:shd w:val="clear" w:color="auto" w:fill="auto"/>
            <w:vAlign w:val="bottom"/>
            <w:hideMark/>
          </w:tcPr>
          <w:p w14:paraId="64306493"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włóczek w 14 kolorach po 100 g jeden motek. Skład: 20% bawełna, 80% włókno akrylowe (lub 100% włókno akrylowe).</w:t>
            </w:r>
          </w:p>
        </w:tc>
      </w:tr>
      <w:tr w:rsidR="00AE4DBA" w:rsidRPr="00AE4DBA" w14:paraId="5491E52B" w14:textId="77777777" w:rsidTr="00AE4DBA">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C6E0B4"/>
            <w:vAlign w:val="bottom"/>
            <w:hideMark/>
          </w:tcPr>
          <w:p w14:paraId="25C368A2"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Audio-wideo</w:t>
            </w:r>
          </w:p>
        </w:tc>
      </w:tr>
      <w:tr w:rsidR="00AE4DBA" w:rsidRPr="00AE4DBA" w14:paraId="58E6AA6B" w14:textId="77777777" w:rsidTr="00AE4DBA">
        <w:trPr>
          <w:trHeight w:val="24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11860C"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hideMark/>
          </w:tcPr>
          <w:p w14:paraId="47507BFC"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Oprogramowanie Adobe Premiere Elements 2021</w:t>
            </w:r>
          </w:p>
        </w:tc>
        <w:tc>
          <w:tcPr>
            <w:tcW w:w="0" w:type="auto"/>
            <w:tcBorders>
              <w:top w:val="nil"/>
              <w:left w:val="nil"/>
              <w:bottom w:val="single" w:sz="4" w:space="0" w:color="auto"/>
              <w:right w:val="single" w:sz="4" w:space="0" w:color="auto"/>
            </w:tcBorders>
            <w:shd w:val="clear" w:color="auto" w:fill="auto"/>
            <w:vAlign w:val="center"/>
            <w:hideMark/>
          </w:tcPr>
          <w:p w14:paraId="75B155AD"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2F30B39A"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4</w:t>
            </w:r>
          </w:p>
        </w:tc>
        <w:tc>
          <w:tcPr>
            <w:tcW w:w="0" w:type="auto"/>
            <w:tcBorders>
              <w:top w:val="nil"/>
              <w:left w:val="nil"/>
              <w:bottom w:val="single" w:sz="4" w:space="0" w:color="auto"/>
              <w:right w:val="single" w:sz="4" w:space="0" w:color="auto"/>
            </w:tcBorders>
            <w:shd w:val="clear" w:color="auto" w:fill="auto"/>
            <w:vAlign w:val="bottom"/>
            <w:hideMark/>
          </w:tcPr>
          <w:p w14:paraId="7A66E831"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Automatycznie generowane materiały i inteligentne opcje edycji pozwalają tworzyć najlepsze fotografie. Program ułatwia porządkowanie zdjęć i oferuje ciekawe metody ich udostępniania. Piękne efekty fotograficzne, wspaniałe pokazy slajdów i kreatywne kolaże są gotowe od razu po uruchomieniu programu. Aby rozpocząć, skorzystaj z inspirujących pomysłów, pomocy i samouczków, które znajdziesz na ekranie początkowym. Program tworzy efekty fotograficzne oraz pokazy slajdów i kolaże ze zdjęć lub wideo, aby prezentować warte zapamiętania chwile. Program pozwala tworzyć zabawne memy do mediów społecznościowych, kalendarze, strony szkicownika i pocztówki. Specyfikacja: • Wersje językowe: polska • Wersja produktu: fizyczna • Liczba użytkowników: 1 • Okres licencji: dożywotnia • Platforma: Windows • Wymagania systemowe: Windows 10 • Wymagania sprzętowe: Połączenie z Internetem</w:t>
            </w:r>
          </w:p>
        </w:tc>
      </w:tr>
      <w:tr w:rsidR="00AE4DBA" w:rsidRPr="00AE4DBA" w14:paraId="0DEF53A1" w14:textId="77777777" w:rsidTr="00AE4DBA">
        <w:trPr>
          <w:trHeight w:val="18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24A636"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hideMark/>
          </w:tcPr>
          <w:p w14:paraId="2D092934"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Oprogramowanie Corel Pinnacle Studio 25 Standard PL/ML Box</w:t>
            </w:r>
          </w:p>
        </w:tc>
        <w:tc>
          <w:tcPr>
            <w:tcW w:w="0" w:type="auto"/>
            <w:tcBorders>
              <w:top w:val="nil"/>
              <w:left w:val="nil"/>
              <w:bottom w:val="single" w:sz="4" w:space="0" w:color="auto"/>
              <w:right w:val="single" w:sz="4" w:space="0" w:color="auto"/>
            </w:tcBorders>
            <w:shd w:val="clear" w:color="auto" w:fill="auto"/>
            <w:vAlign w:val="center"/>
            <w:hideMark/>
          </w:tcPr>
          <w:p w14:paraId="537E8396"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vAlign w:val="center"/>
            <w:hideMark/>
          </w:tcPr>
          <w:p w14:paraId="378AE736"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4</w:t>
            </w:r>
          </w:p>
        </w:tc>
        <w:tc>
          <w:tcPr>
            <w:tcW w:w="0" w:type="auto"/>
            <w:tcBorders>
              <w:top w:val="nil"/>
              <w:left w:val="nil"/>
              <w:bottom w:val="single" w:sz="4" w:space="0" w:color="auto"/>
              <w:right w:val="single" w:sz="4" w:space="0" w:color="auto"/>
            </w:tcBorders>
            <w:shd w:val="clear" w:color="auto" w:fill="auto"/>
            <w:vAlign w:val="bottom"/>
            <w:hideMark/>
          </w:tcPr>
          <w:p w14:paraId="66D4D4A9"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Elastyczne narzędzia do edycji nagrań wideo dzięki programowi Pinnacle Studio™ 25, który pozwoli tworzyć profesjonalne produkcje. Umożliwia m. nin. łączenie zdjęcia i nagrania wideo na osi czasu mogącej pomieścić wiele ścieżek i tworzenie niestandardowe efekty z dokładnością co do klatki kluczowej. Tworzenie niestandardowe tytuły i poruszenia </w:t>
            </w:r>
            <w:proofErr w:type="gramStart"/>
            <w:r w:rsidRPr="00AE4DBA">
              <w:rPr>
                <w:rFonts w:ascii="Calibri" w:eastAsia="Times New Roman" w:hAnsi="Calibri" w:cs="Times New Roman"/>
                <w:color w:val="000000"/>
                <w:lang w:eastAsia="pl-PL"/>
              </w:rPr>
              <w:t>dzięki  edytorowi</w:t>
            </w:r>
            <w:proofErr w:type="gramEnd"/>
            <w:r w:rsidRPr="00AE4DBA">
              <w:rPr>
                <w:rFonts w:ascii="Calibri" w:eastAsia="Times New Roman" w:hAnsi="Calibri" w:cs="Times New Roman"/>
                <w:color w:val="000000"/>
                <w:lang w:eastAsia="pl-PL"/>
              </w:rPr>
              <w:t xml:space="preserve"> tytułów i poznawaj setki filtrów oraz efektów.  Specyfikacja: • Wersja językowa: wielojęzyczna • Wersja produktu: opakowanie z kodem • Typ licencji: komercyjna</w:t>
            </w:r>
            <w:r w:rsidRPr="00AE4DBA">
              <w:rPr>
                <w:rFonts w:ascii="Calibri" w:eastAsia="Times New Roman" w:hAnsi="Calibri" w:cs="Times New Roman"/>
                <w:color w:val="000000"/>
                <w:lang w:eastAsia="pl-PL"/>
              </w:rPr>
              <w:br/>
              <w:t>• Rodzaj licencji: nowa • Długość licencji: bezterminowa • Liczba stanowisk: 1</w:t>
            </w:r>
          </w:p>
        </w:tc>
      </w:tr>
      <w:tr w:rsidR="00AE4DBA" w:rsidRPr="00AE4DBA" w14:paraId="60D687E4" w14:textId="77777777" w:rsidTr="00AE4DBA">
        <w:trPr>
          <w:trHeight w:val="9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68011C"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3.</w:t>
            </w:r>
          </w:p>
        </w:tc>
        <w:tc>
          <w:tcPr>
            <w:tcW w:w="0" w:type="auto"/>
            <w:tcBorders>
              <w:top w:val="nil"/>
              <w:left w:val="nil"/>
              <w:bottom w:val="single" w:sz="4" w:space="0" w:color="auto"/>
              <w:right w:val="single" w:sz="4" w:space="0" w:color="auto"/>
            </w:tcBorders>
            <w:shd w:val="clear" w:color="auto" w:fill="auto"/>
            <w:hideMark/>
          </w:tcPr>
          <w:p w14:paraId="7DFF5CCB"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Green Screen mobilny w obudowie</w:t>
            </w:r>
          </w:p>
        </w:tc>
        <w:tc>
          <w:tcPr>
            <w:tcW w:w="0" w:type="auto"/>
            <w:tcBorders>
              <w:top w:val="nil"/>
              <w:left w:val="nil"/>
              <w:bottom w:val="single" w:sz="4" w:space="0" w:color="auto"/>
              <w:right w:val="single" w:sz="4" w:space="0" w:color="auto"/>
            </w:tcBorders>
            <w:shd w:val="clear" w:color="auto" w:fill="auto"/>
            <w:vAlign w:val="center"/>
            <w:hideMark/>
          </w:tcPr>
          <w:p w14:paraId="4897DED7"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054CCB21"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vAlign w:val="bottom"/>
            <w:hideMark/>
          </w:tcPr>
          <w:p w14:paraId="6E196F7A"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Łatwy w przechowywaniu mobilny green screen może służyć jako tło podczas streamingów czy kręcenia vlogów. Parametry minimalne: • Wymiary (rozwinięty): 148 x 180 cm • Wymiary (zwinięty): 164,5 x 10,5 x 11,5 cm • Waga: 9,3 kg • Materiał: 100% poliester</w:t>
            </w:r>
          </w:p>
        </w:tc>
      </w:tr>
      <w:tr w:rsidR="00AE4DBA" w:rsidRPr="00AE4DBA" w14:paraId="64ECB2C5" w14:textId="77777777" w:rsidTr="00AE4DBA">
        <w:trPr>
          <w:trHeight w:val="36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281750"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lastRenderedPageBreak/>
              <w:t>4.</w:t>
            </w:r>
          </w:p>
        </w:tc>
        <w:tc>
          <w:tcPr>
            <w:tcW w:w="0" w:type="auto"/>
            <w:tcBorders>
              <w:top w:val="nil"/>
              <w:left w:val="nil"/>
              <w:bottom w:val="single" w:sz="4" w:space="0" w:color="auto"/>
              <w:right w:val="single" w:sz="4" w:space="0" w:color="auto"/>
            </w:tcBorders>
            <w:shd w:val="clear" w:color="auto" w:fill="auto"/>
            <w:hideMark/>
          </w:tcPr>
          <w:p w14:paraId="1A13179B"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Dyktafon Sony</w:t>
            </w:r>
          </w:p>
        </w:tc>
        <w:tc>
          <w:tcPr>
            <w:tcW w:w="0" w:type="auto"/>
            <w:tcBorders>
              <w:top w:val="nil"/>
              <w:left w:val="nil"/>
              <w:bottom w:val="single" w:sz="4" w:space="0" w:color="auto"/>
              <w:right w:val="single" w:sz="4" w:space="0" w:color="auto"/>
            </w:tcBorders>
            <w:shd w:val="clear" w:color="auto" w:fill="auto"/>
            <w:vAlign w:val="center"/>
            <w:hideMark/>
          </w:tcPr>
          <w:p w14:paraId="697D49FB"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szt.</w:t>
            </w:r>
          </w:p>
        </w:tc>
        <w:tc>
          <w:tcPr>
            <w:tcW w:w="0" w:type="auto"/>
            <w:tcBorders>
              <w:top w:val="nil"/>
              <w:left w:val="nil"/>
              <w:bottom w:val="single" w:sz="4" w:space="0" w:color="auto"/>
              <w:right w:val="single" w:sz="4" w:space="0" w:color="auto"/>
            </w:tcBorders>
            <w:shd w:val="clear" w:color="auto" w:fill="auto"/>
            <w:noWrap/>
            <w:vAlign w:val="center"/>
            <w:hideMark/>
          </w:tcPr>
          <w:p w14:paraId="068C16A0"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vAlign w:val="bottom"/>
            <w:hideMark/>
          </w:tcPr>
          <w:p w14:paraId="474CB5F1"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Nagrywanie dźwięków i głosów w najwyższej czystości. Dyktafon zawiera tryby skupienia i Wide-Stereo, dzięki czemu można skupić uwagę na źródle dźwięku, które ma być zarejestrowane. A dzięki wewnętrznej pamięci o pojemności 4 GB z możliwością rozszerzenia do 32 GB poprzez gniazdo kart micro SD można nagrywać przez kilka dni. Zawiera instrukcję obsługi i kartę gwarancyjną. Parametry minimalne:  • Pojemność pamięci: 4 GB • Nośnik zapisu: pamięć wewnętrzna, karta pamięci microSD/SDHC • Format zapisu: MP3, PCM (WAV)  • Wyświetlacz: LCD • Mikrofon: stereofoniczny • Czas nagrania: maksymalny 159 h , najwyższej jakość 39 h • Liczba trybów jakości nagrania: 4  • Liczba nagrań w folderze: 199 • Aktywacja głosem: tak • Odtwarzanie plików MP3: tak  • Nagrywanie w formacie PCM: tak • Menu w języku polskim: nie • Regulacja czułości mikrofonu: tak • Regulacja prędkości odtwarzania: tak • Blokada przycisków (Hold): tak • Funkcje dodatkowe: czytnik kart pamięci microSD/SDHC, filtr górnoprzepustowy, technologia Noise Cut, wybór sceny, wyszukiwanie nagrań, zastępowanie nagrań • Wejście mikrofonowe: tak • Wyjście słuchawkowe : tak • Możliwość połączenia z komputerem: tak, USB 2.0 • Zasilanie: 2 baterie AAA lub 2 akumulatory AAA • Czas pracy: tryb nagrywania 55 h , • Gwarancja: 24 miesiące • produkt wymaga baterii (są w zestawie)</w:t>
            </w:r>
          </w:p>
        </w:tc>
      </w:tr>
      <w:tr w:rsidR="00AE4DBA" w:rsidRPr="00AE4DBA" w14:paraId="49A1FE80" w14:textId="77777777" w:rsidTr="00AE4DBA">
        <w:trPr>
          <w:trHeight w:val="300"/>
          <w:jc w:val="center"/>
        </w:trPr>
        <w:tc>
          <w:tcPr>
            <w:tcW w:w="0" w:type="auto"/>
            <w:tcBorders>
              <w:top w:val="nil"/>
              <w:left w:val="single" w:sz="4" w:space="0" w:color="auto"/>
              <w:bottom w:val="single" w:sz="4" w:space="0" w:color="auto"/>
              <w:right w:val="single" w:sz="4" w:space="0" w:color="auto"/>
            </w:tcBorders>
            <w:shd w:val="clear" w:color="000000" w:fill="C6E0B4"/>
            <w:vAlign w:val="bottom"/>
            <w:hideMark/>
          </w:tcPr>
          <w:p w14:paraId="67930FB3" w14:textId="77777777" w:rsidR="00AE4DBA" w:rsidRPr="00AE4DBA" w:rsidRDefault="00AE4DBA" w:rsidP="00AE4DBA">
            <w:pPr>
              <w:spacing w:after="0" w:line="240" w:lineRule="auto"/>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c>
          <w:tcPr>
            <w:tcW w:w="0" w:type="auto"/>
            <w:tcBorders>
              <w:top w:val="nil"/>
              <w:left w:val="nil"/>
              <w:bottom w:val="single" w:sz="4" w:space="0" w:color="auto"/>
              <w:right w:val="single" w:sz="4" w:space="0" w:color="auto"/>
            </w:tcBorders>
            <w:shd w:val="clear" w:color="000000" w:fill="C6E0B4"/>
            <w:vAlign w:val="bottom"/>
            <w:hideMark/>
          </w:tcPr>
          <w:p w14:paraId="0FCE2198"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Suma</w:t>
            </w:r>
          </w:p>
        </w:tc>
        <w:tc>
          <w:tcPr>
            <w:tcW w:w="0" w:type="auto"/>
            <w:tcBorders>
              <w:top w:val="nil"/>
              <w:left w:val="nil"/>
              <w:bottom w:val="single" w:sz="4" w:space="0" w:color="auto"/>
              <w:right w:val="single" w:sz="4" w:space="0" w:color="auto"/>
            </w:tcBorders>
            <w:shd w:val="clear" w:color="000000" w:fill="C6E0B4"/>
            <w:vAlign w:val="center"/>
            <w:hideMark/>
          </w:tcPr>
          <w:p w14:paraId="71EB7658"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c>
          <w:tcPr>
            <w:tcW w:w="0" w:type="auto"/>
            <w:tcBorders>
              <w:top w:val="nil"/>
              <w:left w:val="nil"/>
              <w:bottom w:val="single" w:sz="4" w:space="0" w:color="auto"/>
              <w:right w:val="single" w:sz="4" w:space="0" w:color="auto"/>
            </w:tcBorders>
            <w:shd w:val="clear" w:color="000000" w:fill="C6E0B4"/>
            <w:vAlign w:val="center"/>
            <w:hideMark/>
          </w:tcPr>
          <w:p w14:paraId="7127FBA9"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c>
          <w:tcPr>
            <w:tcW w:w="0" w:type="auto"/>
            <w:tcBorders>
              <w:top w:val="nil"/>
              <w:left w:val="nil"/>
              <w:bottom w:val="single" w:sz="4" w:space="0" w:color="auto"/>
              <w:right w:val="single" w:sz="4" w:space="0" w:color="auto"/>
            </w:tcBorders>
            <w:shd w:val="clear" w:color="000000" w:fill="C6E0B4"/>
            <w:vAlign w:val="bottom"/>
            <w:hideMark/>
          </w:tcPr>
          <w:p w14:paraId="25EE7F9A" w14:textId="77777777" w:rsidR="00AE4DBA" w:rsidRPr="00AE4DBA" w:rsidRDefault="00AE4DBA" w:rsidP="00AE4DBA">
            <w:pPr>
              <w:spacing w:after="0" w:line="240" w:lineRule="auto"/>
              <w:jc w:val="right"/>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r>
      <w:tr w:rsidR="00AE4DBA" w:rsidRPr="00AE4DBA" w14:paraId="2452325F" w14:textId="77777777" w:rsidTr="00AE4DBA">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BFBFBF"/>
            <w:vAlign w:val="bottom"/>
            <w:hideMark/>
          </w:tcPr>
          <w:p w14:paraId="66AD603F"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Pomoce projektowe</w:t>
            </w:r>
          </w:p>
        </w:tc>
      </w:tr>
      <w:tr w:rsidR="00AE4DBA" w:rsidRPr="00AE4DBA" w14:paraId="24492F0B" w14:textId="77777777" w:rsidTr="00AE4DBA">
        <w:trPr>
          <w:trHeight w:val="21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63260E"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hideMark/>
          </w:tcPr>
          <w:p w14:paraId="76B79BC2"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elektroniczny Boffin II Światło</w:t>
            </w:r>
          </w:p>
        </w:tc>
        <w:tc>
          <w:tcPr>
            <w:tcW w:w="0" w:type="auto"/>
            <w:tcBorders>
              <w:top w:val="nil"/>
              <w:left w:val="nil"/>
              <w:bottom w:val="single" w:sz="4" w:space="0" w:color="auto"/>
              <w:right w:val="single" w:sz="4" w:space="0" w:color="auto"/>
            </w:tcBorders>
            <w:shd w:val="clear" w:color="auto" w:fill="auto"/>
            <w:vAlign w:val="center"/>
            <w:hideMark/>
          </w:tcPr>
          <w:p w14:paraId="7CDF55EA"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1EEFE493"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5</w:t>
            </w:r>
          </w:p>
        </w:tc>
        <w:tc>
          <w:tcPr>
            <w:tcW w:w="0" w:type="auto"/>
            <w:tcBorders>
              <w:top w:val="nil"/>
              <w:left w:val="nil"/>
              <w:bottom w:val="single" w:sz="4" w:space="0" w:color="auto"/>
              <w:right w:val="single" w:sz="4" w:space="0" w:color="auto"/>
            </w:tcBorders>
            <w:shd w:val="clear" w:color="auto" w:fill="auto"/>
            <w:vAlign w:val="bottom"/>
            <w:hideMark/>
          </w:tcPr>
          <w:p w14:paraId="7420AAE6"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elektroniczny zestaw konstrukcyjny. Zawiera o części, z których możecie skonstruować takie projekty jak – tranzystor - zdjęcia 3D – wzmacniacz - kolorowe organy - alfabet Morse'a - taniec świetlny - odpowiedz na pytania: Jak powstają zdjęcia 3D? Jak zrobić telefon ze sznurka i kubka? Jakie jest świetlne spektrum barw (Tęcza Maxwella)? Łącznie 182 projekty, które są dokładnie przedstawione w instrukcji. Zawartość opakowania: • siatka </w:t>
            </w:r>
            <w:proofErr w:type="gramStart"/>
            <w:r w:rsidRPr="00AE4DBA">
              <w:rPr>
                <w:rFonts w:ascii="Calibri" w:eastAsia="Times New Roman" w:hAnsi="Calibri" w:cs="Times New Roman"/>
                <w:color w:val="000000"/>
                <w:lang w:eastAsia="pl-PL"/>
              </w:rPr>
              <w:t>podstawowa  •</w:t>
            </w:r>
            <w:proofErr w:type="gramEnd"/>
            <w:r w:rsidRPr="00AE4DBA">
              <w:rPr>
                <w:rFonts w:ascii="Calibri" w:eastAsia="Times New Roman" w:hAnsi="Calibri" w:cs="Times New Roman"/>
                <w:color w:val="000000"/>
                <w:lang w:eastAsia="pl-PL"/>
              </w:rPr>
              <w:t xml:space="preserve"> 54 części (silnik, LED dodatki, mikrofon, organy i wiele innych) • dokładna instrukcja z obrazkami wszystkich projektów i części Zestaw wymaga użycia 4 baterii AA</w:t>
            </w:r>
          </w:p>
        </w:tc>
      </w:tr>
      <w:tr w:rsidR="00AE4DBA" w:rsidRPr="00AE4DBA" w14:paraId="0F19F61B" w14:textId="77777777" w:rsidTr="00AE4DBA">
        <w:trPr>
          <w:trHeight w:val="12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9E8BA5"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hideMark/>
          </w:tcPr>
          <w:p w14:paraId="2B5FF9D5"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elektroniczny Boffin II Gry</w:t>
            </w:r>
          </w:p>
        </w:tc>
        <w:tc>
          <w:tcPr>
            <w:tcW w:w="0" w:type="auto"/>
            <w:tcBorders>
              <w:top w:val="nil"/>
              <w:left w:val="nil"/>
              <w:bottom w:val="single" w:sz="4" w:space="0" w:color="auto"/>
              <w:right w:val="single" w:sz="4" w:space="0" w:color="auto"/>
            </w:tcBorders>
            <w:shd w:val="clear" w:color="auto" w:fill="auto"/>
            <w:vAlign w:val="center"/>
            <w:hideMark/>
          </w:tcPr>
          <w:p w14:paraId="1C001F65"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4BC13650"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5</w:t>
            </w:r>
          </w:p>
        </w:tc>
        <w:tc>
          <w:tcPr>
            <w:tcW w:w="0" w:type="auto"/>
            <w:tcBorders>
              <w:top w:val="nil"/>
              <w:left w:val="nil"/>
              <w:bottom w:val="single" w:sz="4" w:space="0" w:color="auto"/>
              <w:right w:val="single" w:sz="4" w:space="0" w:color="auto"/>
            </w:tcBorders>
            <w:shd w:val="clear" w:color="auto" w:fill="auto"/>
            <w:vAlign w:val="bottom"/>
            <w:hideMark/>
          </w:tcPr>
          <w:p w14:paraId="4E4D85FC"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Elektroniczny zestaw konstrukcyjny zawiera 35 części i oferuje zabawną formę oraz 200 nowych projektów, m.in.: - na refleks - na prędkość - na </w:t>
            </w:r>
            <w:proofErr w:type="gramStart"/>
            <w:r w:rsidRPr="00AE4DBA">
              <w:rPr>
                <w:rFonts w:ascii="Calibri" w:eastAsia="Times New Roman" w:hAnsi="Calibri" w:cs="Times New Roman"/>
                <w:color w:val="000000"/>
                <w:lang w:eastAsia="pl-PL"/>
              </w:rPr>
              <w:t>pamięć  -</w:t>
            </w:r>
            <w:proofErr w:type="gramEnd"/>
            <w:r w:rsidRPr="00AE4DBA">
              <w:rPr>
                <w:rFonts w:ascii="Calibri" w:eastAsia="Times New Roman" w:hAnsi="Calibri" w:cs="Times New Roman"/>
                <w:color w:val="000000"/>
                <w:lang w:eastAsia="pl-PL"/>
              </w:rPr>
              <w:t xml:space="preserve"> na dokładność - i inne. Łącznie </w:t>
            </w:r>
            <w:proofErr w:type="gramStart"/>
            <w:r w:rsidRPr="00AE4DBA">
              <w:rPr>
                <w:rFonts w:ascii="Calibri" w:eastAsia="Times New Roman" w:hAnsi="Calibri" w:cs="Times New Roman"/>
                <w:color w:val="000000"/>
                <w:lang w:eastAsia="pl-PL"/>
              </w:rPr>
              <w:t>203  projekty</w:t>
            </w:r>
            <w:proofErr w:type="gramEnd"/>
            <w:r w:rsidRPr="00AE4DBA">
              <w:rPr>
                <w:rFonts w:ascii="Calibri" w:eastAsia="Times New Roman" w:hAnsi="Calibri" w:cs="Times New Roman"/>
                <w:color w:val="000000"/>
                <w:lang w:eastAsia="pl-PL"/>
              </w:rPr>
              <w:t>, które są opisane w instrukcji. Detektor metalu. Zawartość opakowania: • siatka podstawowa • 35 części (samolot, minisamochód, głośnik, detektor ruchu, silnik ze skrzynią biegów i inne) • instrukcja ze zdjęciami wszystkich części i projektów</w:t>
            </w:r>
          </w:p>
        </w:tc>
      </w:tr>
      <w:tr w:rsidR="00AE4DBA" w:rsidRPr="00AE4DBA" w14:paraId="681A79B6" w14:textId="77777777" w:rsidTr="00AE4DBA">
        <w:trPr>
          <w:trHeight w:val="21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033050"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lastRenderedPageBreak/>
              <w:t>3.</w:t>
            </w:r>
          </w:p>
        </w:tc>
        <w:tc>
          <w:tcPr>
            <w:tcW w:w="0" w:type="auto"/>
            <w:tcBorders>
              <w:top w:val="nil"/>
              <w:left w:val="nil"/>
              <w:bottom w:val="single" w:sz="4" w:space="0" w:color="auto"/>
              <w:right w:val="single" w:sz="4" w:space="0" w:color="auto"/>
            </w:tcBorders>
            <w:shd w:val="clear" w:color="auto" w:fill="auto"/>
            <w:hideMark/>
          </w:tcPr>
          <w:p w14:paraId="7F616A57"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elektroniczny Boffin II 3D</w:t>
            </w:r>
          </w:p>
        </w:tc>
        <w:tc>
          <w:tcPr>
            <w:tcW w:w="0" w:type="auto"/>
            <w:tcBorders>
              <w:top w:val="nil"/>
              <w:left w:val="nil"/>
              <w:bottom w:val="single" w:sz="4" w:space="0" w:color="auto"/>
              <w:right w:val="single" w:sz="4" w:space="0" w:color="auto"/>
            </w:tcBorders>
            <w:shd w:val="clear" w:color="auto" w:fill="auto"/>
            <w:vAlign w:val="center"/>
            <w:hideMark/>
          </w:tcPr>
          <w:p w14:paraId="5739806B"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5400699A"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5</w:t>
            </w:r>
          </w:p>
        </w:tc>
        <w:tc>
          <w:tcPr>
            <w:tcW w:w="0" w:type="auto"/>
            <w:tcBorders>
              <w:top w:val="nil"/>
              <w:left w:val="nil"/>
              <w:bottom w:val="single" w:sz="4" w:space="0" w:color="auto"/>
              <w:right w:val="single" w:sz="4" w:space="0" w:color="auto"/>
            </w:tcBorders>
            <w:shd w:val="clear" w:color="auto" w:fill="auto"/>
            <w:vAlign w:val="bottom"/>
            <w:hideMark/>
          </w:tcPr>
          <w:p w14:paraId="2EE025E4"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zestaw konstrukcyjny, dzięki któremu można dowiedzieć się, jak powstają efekty 3D, który umożliwi złożenie własnego projektora, latarnię morską i wiele więcej! Zestaw zawiera 60 części, z których można zbudować m. in.: - telegraf - przewód cieczy - oświetlony </w:t>
            </w:r>
            <w:proofErr w:type="gramStart"/>
            <w:r w:rsidRPr="00AE4DBA">
              <w:rPr>
                <w:rFonts w:ascii="Calibri" w:eastAsia="Times New Roman" w:hAnsi="Calibri" w:cs="Times New Roman"/>
                <w:color w:val="000000"/>
                <w:lang w:eastAsia="pl-PL"/>
              </w:rPr>
              <w:t>tunel  -</w:t>
            </w:r>
            <w:proofErr w:type="gramEnd"/>
            <w:r w:rsidRPr="00AE4DBA">
              <w:rPr>
                <w:rFonts w:ascii="Calibri" w:eastAsia="Times New Roman" w:hAnsi="Calibri" w:cs="Times New Roman"/>
                <w:color w:val="000000"/>
                <w:lang w:eastAsia="pl-PL"/>
              </w:rPr>
              <w:t xml:space="preserve"> fajerwerki – syrenę - łunę 3D  + 2 bonusowe projekty oświetlonego domu  - i inne, w sumie 159 projektów, które są szczegółowo opisane w instrukcji. Zawartość opakowania: • siatka podstawowa </w:t>
            </w:r>
            <w:proofErr w:type="gramStart"/>
            <w:r w:rsidRPr="00AE4DBA">
              <w:rPr>
                <w:rFonts w:ascii="Calibri" w:eastAsia="Times New Roman" w:hAnsi="Calibri" w:cs="Times New Roman"/>
                <w:color w:val="000000"/>
                <w:lang w:eastAsia="pl-PL"/>
              </w:rPr>
              <w:t>duża  4</w:t>
            </w:r>
            <w:proofErr w:type="gramEnd"/>
            <w:r w:rsidRPr="00AE4DBA">
              <w:rPr>
                <w:rFonts w:ascii="Calibri" w:eastAsia="Times New Roman" w:hAnsi="Calibri" w:cs="Times New Roman"/>
                <w:color w:val="000000"/>
                <w:lang w:eastAsia="pl-PL"/>
              </w:rPr>
              <w:t xml:space="preserve"> siatki podstawowe małe • 60 części (okulary 3D, tranzystor, projektor, syrena i inne) • instrukcja z obrazkami wszystkich projektów i części. Zestaw wymaga użycia 3 baterii AA</w:t>
            </w:r>
          </w:p>
        </w:tc>
      </w:tr>
      <w:tr w:rsidR="00AE4DBA" w:rsidRPr="00AE4DBA" w14:paraId="0EC7D212" w14:textId="77777777" w:rsidTr="00AE4DBA">
        <w:trPr>
          <w:trHeight w:val="6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BC2BCF"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4.</w:t>
            </w:r>
          </w:p>
        </w:tc>
        <w:tc>
          <w:tcPr>
            <w:tcW w:w="0" w:type="auto"/>
            <w:tcBorders>
              <w:top w:val="nil"/>
              <w:left w:val="nil"/>
              <w:bottom w:val="single" w:sz="4" w:space="0" w:color="auto"/>
              <w:right w:val="single" w:sz="4" w:space="0" w:color="auto"/>
            </w:tcBorders>
            <w:shd w:val="clear" w:color="auto" w:fill="auto"/>
            <w:hideMark/>
          </w:tcPr>
          <w:p w14:paraId="7FE9853A"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elektroniczny 750</w:t>
            </w:r>
          </w:p>
        </w:tc>
        <w:tc>
          <w:tcPr>
            <w:tcW w:w="0" w:type="auto"/>
            <w:tcBorders>
              <w:top w:val="nil"/>
              <w:left w:val="nil"/>
              <w:bottom w:val="single" w:sz="4" w:space="0" w:color="auto"/>
              <w:right w:val="single" w:sz="4" w:space="0" w:color="auto"/>
            </w:tcBorders>
            <w:shd w:val="clear" w:color="auto" w:fill="auto"/>
            <w:vAlign w:val="center"/>
            <w:hideMark/>
          </w:tcPr>
          <w:p w14:paraId="3CA90AE4"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3C139A61"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57165500"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xml:space="preserve">Zestaw zawiera 78 elementów: • Podkładka o wym. 27,8 x 19,8 cm, 1 szt. • Przewód el. z 1 połączeniem, 4 szt. • Przewód el. z 2 połączeniami, 12 szt. • Przewód el. z 3 połączeniami, 4 szt. • Przewód el. z 4 połączeniami, 5 szt. • Przewód el. z 5 połączeniami, 2 szt. • Przewód el. z 6 połączeniami, 1 szt. • Układ dźwiękowy, 1 szt. • Przełącznik, 1 szt. • Przełącznik z przyciskiem, 1 szt. • Opornik światłoczuły, 1 szt. • Czerwona dioda LED, 1 szt. • Żarówka 3V z oprawką, 1 szt. • Uchwyt na baterie AA, 2 szt. • Głośnik, 1 szt. • Układ scalony Muzyka, 1 szt. • Układ scalony Alarm, 1 szt. • Układ scalony Kosmiczna bitwa, 1 szt. • Silnik ze śmigłem, 1 szt. • Opornik 100 Ω, 2 szt. • Drut łączący (czarny), 1 szt. • Drut łączący (czerwony), 1 szt. • Przewód el. z 7 połączeniami, 1 szt. • Antena, 1 szt. • Zielona dioda LED, 1 szt. • Żarówka 6V z oprawką, 1 szt. • Mikrofon, 1 szt. • Układ scalony, 1 szt. • Wzmacniacz, 1 szt. • Kondensator 0,02μF, 1 szt. • Kondensator 0,1μF, 1 szt. • Kondensator 10μF, 1 szt. • Kondensator 100μF, 1 szt. • Kondensator470μF, 1 szt. • Opornik 1kΩ, 1 szt. • Opornik 5,1kΩ, 1 szt. • Opornik 10 Ω, 1 szt. • Układ scalony o wysokiej częstotliwości, 1 szt. • PNP tranzystor, 1 szt. • NPN tranzystor, 1 szt. • Opornik opcjonalny, 1 szt. • Kondensator opcjonalny, 1 szt. • Dioda 1N4001, 1 szt. • Siedmiosegmentowy wyświetlacz LED, 1 szt. • Moduł FM, 1 szt. • Miernik analogowy, 1 szt. • SCR, 1 szt. • Kondensator 470μF (złożony) , 1 szt. • Odporność 1kΩ, 1 szt. • Zintegrowany obwód pamięciowy, 1 szt. • Ogniwo słoneczne, 1 szt. • Elektromagnes, 1 szt. • Ferromagnetyczny rdzeń, 1 szt. • Wibracyjny wyłącznik, 1 szt. • Paczka spinaczy biurowych, 1 szt. • Dwusprężynowa wtyczka, 1 szt. Zestawy elektroniczne Boffin w prosty i zabawny sposób pomogą w nauce praw fizyki i umożliwią zrozumienie zasad działania układów elektronicznych. Pozwalają na tworzenie setek różnych projektów układów elektronicznych, w tym także opracowywanie własnych projektów. Elementy zestawów są łatwe do zamontowania i zdemontowania oraz mogą być łączone z elementami z innych zestawów Boffin. Poszczególne typy elementów oznaczono różnymi kolorami dla </w:t>
            </w:r>
            <w:r w:rsidRPr="00AE4DBA">
              <w:rPr>
                <w:rFonts w:ascii="Calibri" w:eastAsia="Times New Roman" w:hAnsi="Calibri" w:cs="Times New Roman"/>
                <w:color w:val="000000"/>
                <w:lang w:eastAsia="pl-PL"/>
              </w:rPr>
              <w:lastRenderedPageBreak/>
              <w:t>łatwiejszej orientacji. Zestawy zawierają szczegółowy poradnik na DVD, który opisuje funkcję każdego projektu i ilustruje położenie wszystkich elementów potrzebnych do zbudowania danego układu elektronicznego. Dostępne zestawy pozwalają na stworzenie 100, 300, 500 lub 750 różnych projektów.</w:t>
            </w:r>
          </w:p>
        </w:tc>
      </w:tr>
      <w:tr w:rsidR="00AE4DBA" w:rsidRPr="00AE4DBA" w14:paraId="55F6A720" w14:textId="77777777" w:rsidTr="00AE4DBA">
        <w:trPr>
          <w:trHeight w:val="12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D2B3B0"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lastRenderedPageBreak/>
              <w:t>5.</w:t>
            </w:r>
          </w:p>
        </w:tc>
        <w:tc>
          <w:tcPr>
            <w:tcW w:w="0" w:type="auto"/>
            <w:tcBorders>
              <w:top w:val="nil"/>
              <w:left w:val="nil"/>
              <w:bottom w:val="single" w:sz="4" w:space="0" w:color="auto"/>
              <w:right w:val="single" w:sz="4" w:space="0" w:color="auto"/>
            </w:tcBorders>
            <w:shd w:val="clear" w:color="auto" w:fill="auto"/>
            <w:hideMark/>
          </w:tcPr>
          <w:p w14:paraId="084434CB"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Klocki Gigo - Mały inżynier - Koła zębate</w:t>
            </w:r>
          </w:p>
        </w:tc>
        <w:tc>
          <w:tcPr>
            <w:tcW w:w="0" w:type="auto"/>
            <w:tcBorders>
              <w:top w:val="nil"/>
              <w:left w:val="nil"/>
              <w:bottom w:val="single" w:sz="4" w:space="0" w:color="auto"/>
              <w:right w:val="single" w:sz="4" w:space="0" w:color="auto"/>
            </w:tcBorders>
            <w:shd w:val="clear" w:color="auto" w:fill="auto"/>
            <w:vAlign w:val="center"/>
            <w:hideMark/>
          </w:tcPr>
          <w:p w14:paraId="3BA9F8A8"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02B5259E"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vAlign w:val="bottom"/>
            <w:hideMark/>
          </w:tcPr>
          <w:p w14:paraId="7A70D70A"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pozwalający zbudować 72 różne modele. • 110 elem. • wym. 44 x 41 x 27 cm Zestawy elementów do budowania różnego rodzaju modeli, które zapewniają nie tylko świetną zabawę, ale także rozwijają logiczne myślenie, kreatywność, małą motorykę i koordynację wzrokowo-ruchową. Elementy wykonane z tworzywa sztucznego. • wym. elem. od 4 x 4 x 2 cm do 12 x 22 x 2 cm</w:t>
            </w:r>
          </w:p>
        </w:tc>
      </w:tr>
      <w:tr w:rsidR="00AE4DBA" w:rsidRPr="00AE4DBA" w14:paraId="13D15CC1" w14:textId="77777777" w:rsidTr="00AE4DBA">
        <w:trPr>
          <w:trHeight w:val="12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765734"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6.</w:t>
            </w:r>
          </w:p>
        </w:tc>
        <w:tc>
          <w:tcPr>
            <w:tcW w:w="0" w:type="auto"/>
            <w:tcBorders>
              <w:top w:val="nil"/>
              <w:left w:val="nil"/>
              <w:bottom w:val="single" w:sz="4" w:space="0" w:color="auto"/>
              <w:right w:val="single" w:sz="4" w:space="0" w:color="auto"/>
            </w:tcBorders>
            <w:shd w:val="clear" w:color="auto" w:fill="auto"/>
            <w:hideMark/>
          </w:tcPr>
          <w:p w14:paraId="40FC6B43"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Klocki Gigo - Mały inżynier - Szalone stwory</w:t>
            </w:r>
          </w:p>
        </w:tc>
        <w:tc>
          <w:tcPr>
            <w:tcW w:w="0" w:type="auto"/>
            <w:tcBorders>
              <w:top w:val="nil"/>
              <w:left w:val="nil"/>
              <w:bottom w:val="single" w:sz="4" w:space="0" w:color="auto"/>
              <w:right w:val="single" w:sz="4" w:space="0" w:color="auto"/>
            </w:tcBorders>
            <w:shd w:val="clear" w:color="auto" w:fill="auto"/>
            <w:vAlign w:val="center"/>
            <w:hideMark/>
          </w:tcPr>
          <w:p w14:paraId="2EABCF78"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1042F82D"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vAlign w:val="bottom"/>
            <w:hideMark/>
          </w:tcPr>
          <w:p w14:paraId="7437980F"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 pozwalający zbudować 8 różnych modeli. • 26 elem. • wym. 37 x 8 x 23 cm Zestawy elementów do budowania różnego rodzaju modeli, które zapewniają nie tylko świetną zabawę, ale także rozwijają logiczne myślenie, kreatywność, małą motorykę i koordynację wzrokowo-ruchową. Elementy wykonane z tworzywa sztucznego. • wym. elem. od 4 x 4 x 2 cm do 12 x 22 x 2 cm</w:t>
            </w:r>
          </w:p>
        </w:tc>
      </w:tr>
      <w:tr w:rsidR="00AE4DBA" w:rsidRPr="00AE4DBA" w14:paraId="5E6F59FE" w14:textId="77777777" w:rsidTr="00AE4DBA">
        <w:trPr>
          <w:trHeight w:val="15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1E021C4"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lastRenderedPageBreak/>
              <w:t>7.</w:t>
            </w:r>
          </w:p>
        </w:tc>
        <w:tc>
          <w:tcPr>
            <w:tcW w:w="0" w:type="auto"/>
            <w:tcBorders>
              <w:top w:val="nil"/>
              <w:left w:val="nil"/>
              <w:bottom w:val="single" w:sz="4" w:space="0" w:color="auto"/>
              <w:right w:val="single" w:sz="4" w:space="0" w:color="auto"/>
            </w:tcBorders>
            <w:shd w:val="clear" w:color="auto" w:fill="auto"/>
            <w:hideMark/>
          </w:tcPr>
          <w:p w14:paraId="6E7C4B3F"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Klocki Gigo - Mały inżynier - pojazdy</w:t>
            </w:r>
          </w:p>
        </w:tc>
        <w:tc>
          <w:tcPr>
            <w:tcW w:w="0" w:type="auto"/>
            <w:tcBorders>
              <w:top w:val="nil"/>
              <w:left w:val="nil"/>
              <w:bottom w:val="single" w:sz="4" w:space="0" w:color="auto"/>
              <w:right w:val="single" w:sz="4" w:space="0" w:color="auto"/>
            </w:tcBorders>
            <w:shd w:val="clear" w:color="auto" w:fill="auto"/>
            <w:vAlign w:val="center"/>
            <w:hideMark/>
          </w:tcPr>
          <w:p w14:paraId="315F9112"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3A4D29A5"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vAlign w:val="bottom"/>
            <w:hideMark/>
          </w:tcPr>
          <w:p w14:paraId="3D436B12"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7 modeli umożliwia dzieciom poznanie świata pojazdów. Pudełko z rączką ułatwia przenoszenie. • 43 elem. • wym. 37 x 29 x 8 cm</w:t>
            </w:r>
            <w:r w:rsidRPr="00AE4DBA">
              <w:rPr>
                <w:rFonts w:ascii="Calibri" w:eastAsia="Times New Roman" w:hAnsi="Calibri" w:cs="Times New Roman"/>
                <w:color w:val="000000"/>
                <w:lang w:eastAsia="pl-PL"/>
              </w:rPr>
              <w:br/>
              <w:t>Zestawy elementów do budowania różnego rodzaju modeli, które zapewniają nie tylko świetną zabawę, ale także rozwijają logiczne myślenie, kreatywność, małą motorykę i koordynację wzrokowo-ruchową. Elementy wykonane z tworzywa sztucznego. • wym. elem. od 4 x 4 x 2 cm do 12 x 22 x 2 cm</w:t>
            </w:r>
          </w:p>
        </w:tc>
      </w:tr>
      <w:tr w:rsidR="00AE4DBA" w:rsidRPr="00AE4DBA" w14:paraId="79D68115" w14:textId="77777777" w:rsidTr="00AE4DBA">
        <w:trPr>
          <w:trHeight w:val="15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DC57E9"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8.</w:t>
            </w:r>
          </w:p>
        </w:tc>
        <w:tc>
          <w:tcPr>
            <w:tcW w:w="0" w:type="auto"/>
            <w:tcBorders>
              <w:top w:val="nil"/>
              <w:left w:val="nil"/>
              <w:bottom w:val="single" w:sz="4" w:space="0" w:color="auto"/>
              <w:right w:val="single" w:sz="4" w:space="0" w:color="auto"/>
            </w:tcBorders>
            <w:shd w:val="clear" w:color="auto" w:fill="auto"/>
            <w:hideMark/>
          </w:tcPr>
          <w:p w14:paraId="50258266"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Klocki mini Waffle z kartami EDU</w:t>
            </w:r>
          </w:p>
        </w:tc>
        <w:tc>
          <w:tcPr>
            <w:tcW w:w="0" w:type="auto"/>
            <w:tcBorders>
              <w:top w:val="nil"/>
              <w:left w:val="nil"/>
              <w:bottom w:val="single" w:sz="4" w:space="0" w:color="auto"/>
              <w:right w:val="single" w:sz="4" w:space="0" w:color="auto"/>
            </w:tcBorders>
            <w:shd w:val="clear" w:color="auto" w:fill="auto"/>
            <w:vAlign w:val="center"/>
            <w:hideMark/>
          </w:tcPr>
          <w:p w14:paraId="4A086D87"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405EB227"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vAlign w:val="bottom"/>
            <w:hideMark/>
          </w:tcPr>
          <w:p w14:paraId="0BE56168"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Klocki konstrukcyjne wykonane z miękkiego, przypominającego w dotyku gumę materiału. Pomniejszony rozmiar daje znacznie większą mobilność oraz całkiem nowe możliwości. Klocki dają się wyginać oraz są ciche i bezpieczne w zabawie. • wym. klocka 3,5 x 3,5 x 0,5 cm. Karty do nauki doskonale sprawdzają się w grupach oraz w nauczaniu 1 do 1. Klocki wykonane są z elastycznego, przypominającego w dotyku gumę materiału. Zestaw zawiera klocki w 8 kolorach. • 500 szt. Klocków • 28 dwustronnych, lakierowanych kart o wym. 21,5 x 16,8 cm, z wzorami konstrukcji • instrukcja korzystania z kart i klocków</w:t>
            </w:r>
          </w:p>
        </w:tc>
      </w:tr>
      <w:tr w:rsidR="00AE4DBA" w:rsidRPr="00AE4DBA" w14:paraId="112ED168" w14:textId="77777777" w:rsidTr="00AE4DBA">
        <w:trPr>
          <w:trHeight w:val="9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230C93"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9.</w:t>
            </w:r>
          </w:p>
        </w:tc>
        <w:tc>
          <w:tcPr>
            <w:tcW w:w="0" w:type="auto"/>
            <w:tcBorders>
              <w:top w:val="nil"/>
              <w:left w:val="nil"/>
              <w:bottom w:val="single" w:sz="4" w:space="0" w:color="auto"/>
              <w:right w:val="single" w:sz="4" w:space="0" w:color="auto"/>
            </w:tcBorders>
            <w:shd w:val="clear" w:color="auto" w:fill="auto"/>
            <w:hideMark/>
          </w:tcPr>
          <w:p w14:paraId="1CA62651" w14:textId="77777777" w:rsidR="00AE4DBA" w:rsidRPr="00AE4DBA" w:rsidRDefault="00AE4DBA" w:rsidP="00AE4DBA">
            <w:pPr>
              <w:spacing w:after="0" w:line="240" w:lineRule="auto"/>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Klocki mini Waffle konstruktor</w:t>
            </w:r>
          </w:p>
        </w:tc>
        <w:tc>
          <w:tcPr>
            <w:tcW w:w="0" w:type="auto"/>
            <w:tcBorders>
              <w:top w:val="nil"/>
              <w:left w:val="nil"/>
              <w:bottom w:val="single" w:sz="4" w:space="0" w:color="auto"/>
              <w:right w:val="single" w:sz="4" w:space="0" w:color="auto"/>
            </w:tcBorders>
            <w:shd w:val="clear" w:color="auto" w:fill="auto"/>
            <w:vAlign w:val="center"/>
            <w:hideMark/>
          </w:tcPr>
          <w:p w14:paraId="2D18ACC5"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zestaw</w:t>
            </w:r>
          </w:p>
        </w:tc>
        <w:tc>
          <w:tcPr>
            <w:tcW w:w="0" w:type="auto"/>
            <w:tcBorders>
              <w:top w:val="nil"/>
              <w:left w:val="nil"/>
              <w:bottom w:val="single" w:sz="4" w:space="0" w:color="auto"/>
              <w:right w:val="single" w:sz="4" w:space="0" w:color="auto"/>
            </w:tcBorders>
            <w:shd w:val="clear" w:color="auto" w:fill="auto"/>
            <w:noWrap/>
            <w:vAlign w:val="center"/>
            <w:hideMark/>
          </w:tcPr>
          <w:p w14:paraId="26A8D603"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bottom"/>
            <w:hideMark/>
          </w:tcPr>
          <w:p w14:paraId="3626FFC4" w14:textId="77777777" w:rsidR="00AE4DBA" w:rsidRPr="00AE4DBA" w:rsidRDefault="00AE4DBA" w:rsidP="00AE4DBA">
            <w:pPr>
              <w:spacing w:after="0" w:line="240" w:lineRule="auto"/>
              <w:jc w:val="right"/>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 różne kształty • 500 szt. Klocki konstrukcyjne wykonane z miękkiego, przypominającego w dotyku gumę materiału. Pomniejszony rozmiar daje znacznie większą mobilność oraz całkiem nowe możliwości. Klocki dają się wyginać oraz są ciche i bezpieczne w zabawie. • wym. klocka 3,5 x 3,5 x 0,5 cm</w:t>
            </w:r>
          </w:p>
        </w:tc>
      </w:tr>
      <w:tr w:rsidR="00AE4DBA" w:rsidRPr="00AE4DBA" w14:paraId="3C63DF63" w14:textId="77777777" w:rsidTr="00AE4DBA">
        <w:trPr>
          <w:trHeight w:val="300"/>
          <w:jc w:val="center"/>
        </w:trPr>
        <w:tc>
          <w:tcPr>
            <w:tcW w:w="0" w:type="auto"/>
            <w:tcBorders>
              <w:top w:val="nil"/>
              <w:left w:val="single" w:sz="4" w:space="0" w:color="auto"/>
              <w:bottom w:val="single" w:sz="4" w:space="0" w:color="auto"/>
              <w:right w:val="single" w:sz="4" w:space="0" w:color="auto"/>
            </w:tcBorders>
            <w:shd w:val="clear" w:color="000000" w:fill="BFBFBF"/>
            <w:vAlign w:val="bottom"/>
            <w:hideMark/>
          </w:tcPr>
          <w:p w14:paraId="4C243608" w14:textId="77777777" w:rsidR="00AE4DBA" w:rsidRPr="00AE4DBA" w:rsidRDefault="00AE4DBA" w:rsidP="00AE4DBA">
            <w:pPr>
              <w:spacing w:after="0" w:line="240" w:lineRule="auto"/>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c>
          <w:tcPr>
            <w:tcW w:w="0" w:type="auto"/>
            <w:tcBorders>
              <w:top w:val="nil"/>
              <w:left w:val="nil"/>
              <w:bottom w:val="single" w:sz="4" w:space="0" w:color="auto"/>
              <w:right w:val="single" w:sz="4" w:space="0" w:color="auto"/>
            </w:tcBorders>
            <w:shd w:val="clear" w:color="000000" w:fill="BFBFBF"/>
            <w:vAlign w:val="bottom"/>
            <w:hideMark/>
          </w:tcPr>
          <w:p w14:paraId="2439B40A"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Suma</w:t>
            </w:r>
          </w:p>
        </w:tc>
        <w:tc>
          <w:tcPr>
            <w:tcW w:w="0" w:type="auto"/>
            <w:tcBorders>
              <w:top w:val="nil"/>
              <w:left w:val="nil"/>
              <w:bottom w:val="single" w:sz="4" w:space="0" w:color="auto"/>
              <w:right w:val="single" w:sz="4" w:space="0" w:color="auto"/>
            </w:tcBorders>
            <w:shd w:val="clear" w:color="000000" w:fill="BFBFBF"/>
            <w:vAlign w:val="center"/>
            <w:hideMark/>
          </w:tcPr>
          <w:p w14:paraId="54BCA305"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c>
          <w:tcPr>
            <w:tcW w:w="0" w:type="auto"/>
            <w:tcBorders>
              <w:top w:val="nil"/>
              <w:left w:val="nil"/>
              <w:bottom w:val="single" w:sz="4" w:space="0" w:color="auto"/>
              <w:right w:val="single" w:sz="4" w:space="0" w:color="auto"/>
            </w:tcBorders>
            <w:shd w:val="clear" w:color="000000" w:fill="BFBFBF"/>
            <w:vAlign w:val="center"/>
            <w:hideMark/>
          </w:tcPr>
          <w:p w14:paraId="63C6EA47"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c>
          <w:tcPr>
            <w:tcW w:w="0" w:type="auto"/>
            <w:tcBorders>
              <w:top w:val="nil"/>
              <w:left w:val="nil"/>
              <w:bottom w:val="single" w:sz="4" w:space="0" w:color="auto"/>
              <w:right w:val="single" w:sz="4" w:space="0" w:color="auto"/>
            </w:tcBorders>
            <w:shd w:val="clear" w:color="000000" w:fill="BFBFBF"/>
            <w:vAlign w:val="bottom"/>
            <w:hideMark/>
          </w:tcPr>
          <w:p w14:paraId="6116A279" w14:textId="77777777" w:rsidR="00AE4DBA" w:rsidRPr="00AE4DBA" w:rsidRDefault="00AE4DBA" w:rsidP="00AE4DBA">
            <w:pPr>
              <w:spacing w:after="0" w:line="240" w:lineRule="auto"/>
              <w:jc w:val="right"/>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 </w:t>
            </w:r>
          </w:p>
        </w:tc>
      </w:tr>
      <w:tr w:rsidR="00AE4DBA" w:rsidRPr="00AE4DBA" w14:paraId="1777F80E" w14:textId="77777777" w:rsidTr="00AE4DBA">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FCE4D6"/>
            <w:vAlign w:val="bottom"/>
            <w:hideMark/>
          </w:tcPr>
          <w:p w14:paraId="5E7DB43A" w14:textId="77777777" w:rsidR="00AE4DBA" w:rsidRPr="00AE4DBA" w:rsidRDefault="00AE4DBA" w:rsidP="00AE4DBA">
            <w:pPr>
              <w:spacing w:after="0" w:line="240" w:lineRule="auto"/>
              <w:jc w:val="center"/>
              <w:rPr>
                <w:rFonts w:ascii="Calibri" w:eastAsia="Times New Roman" w:hAnsi="Calibri" w:cs="Times New Roman"/>
                <w:b/>
                <w:bCs/>
                <w:color w:val="000000"/>
                <w:lang w:eastAsia="pl-PL"/>
              </w:rPr>
            </w:pPr>
            <w:r w:rsidRPr="00AE4DBA">
              <w:rPr>
                <w:rFonts w:ascii="Calibri" w:eastAsia="Times New Roman" w:hAnsi="Calibri" w:cs="Times New Roman"/>
                <w:b/>
                <w:bCs/>
                <w:color w:val="000000"/>
                <w:lang w:eastAsia="pl-PL"/>
              </w:rPr>
              <w:t>BHP</w:t>
            </w:r>
          </w:p>
        </w:tc>
      </w:tr>
      <w:tr w:rsidR="00AE4DBA" w:rsidRPr="00AE4DBA" w14:paraId="5EE3900B" w14:textId="77777777" w:rsidTr="00AE4DB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73E289"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28C69D7A"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c>
          <w:tcPr>
            <w:tcW w:w="0" w:type="auto"/>
            <w:tcBorders>
              <w:top w:val="nil"/>
              <w:left w:val="nil"/>
              <w:bottom w:val="single" w:sz="4" w:space="0" w:color="auto"/>
              <w:right w:val="single" w:sz="4" w:space="0" w:color="auto"/>
            </w:tcBorders>
            <w:shd w:val="clear" w:color="auto" w:fill="auto"/>
            <w:vAlign w:val="center"/>
            <w:hideMark/>
          </w:tcPr>
          <w:p w14:paraId="669426F6"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c>
          <w:tcPr>
            <w:tcW w:w="0" w:type="auto"/>
            <w:tcBorders>
              <w:top w:val="nil"/>
              <w:left w:val="nil"/>
              <w:bottom w:val="single" w:sz="4" w:space="0" w:color="auto"/>
              <w:right w:val="single" w:sz="4" w:space="0" w:color="auto"/>
            </w:tcBorders>
            <w:shd w:val="clear" w:color="auto" w:fill="auto"/>
            <w:vAlign w:val="center"/>
            <w:hideMark/>
          </w:tcPr>
          <w:p w14:paraId="5CA79CCF"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c>
          <w:tcPr>
            <w:tcW w:w="0" w:type="auto"/>
            <w:tcBorders>
              <w:top w:val="nil"/>
              <w:left w:val="nil"/>
              <w:bottom w:val="single" w:sz="4" w:space="0" w:color="auto"/>
              <w:right w:val="single" w:sz="4" w:space="0" w:color="auto"/>
            </w:tcBorders>
            <w:shd w:val="clear" w:color="auto" w:fill="auto"/>
            <w:vAlign w:val="center"/>
            <w:hideMark/>
          </w:tcPr>
          <w:p w14:paraId="25378B31"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r>
      <w:tr w:rsidR="00AE4DBA" w:rsidRPr="00AE4DBA" w14:paraId="40860513" w14:textId="77777777" w:rsidTr="00AE4DB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19ED81"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2.</w:t>
            </w:r>
          </w:p>
        </w:tc>
        <w:tc>
          <w:tcPr>
            <w:tcW w:w="0" w:type="auto"/>
            <w:tcBorders>
              <w:top w:val="nil"/>
              <w:left w:val="nil"/>
              <w:bottom w:val="single" w:sz="4" w:space="0" w:color="auto"/>
              <w:right w:val="single" w:sz="4" w:space="0" w:color="auto"/>
            </w:tcBorders>
            <w:shd w:val="clear" w:color="auto" w:fill="auto"/>
            <w:vAlign w:val="center"/>
            <w:hideMark/>
          </w:tcPr>
          <w:p w14:paraId="0CB96334"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c>
          <w:tcPr>
            <w:tcW w:w="0" w:type="auto"/>
            <w:tcBorders>
              <w:top w:val="nil"/>
              <w:left w:val="nil"/>
              <w:bottom w:val="single" w:sz="4" w:space="0" w:color="auto"/>
              <w:right w:val="single" w:sz="4" w:space="0" w:color="auto"/>
            </w:tcBorders>
            <w:shd w:val="clear" w:color="auto" w:fill="auto"/>
            <w:vAlign w:val="center"/>
            <w:hideMark/>
          </w:tcPr>
          <w:p w14:paraId="3F1F869A"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c>
          <w:tcPr>
            <w:tcW w:w="0" w:type="auto"/>
            <w:tcBorders>
              <w:top w:val="nil"/>
              <w:left w:val="nil"/>
              <w:bottom w:val="single" w:sz="4" w:space="0" w:color="auto"/>
              <w:right w:val="single" w:sz="4" w:space="0" w:color="auto"/>
            </w:tcBorders>
            <w:shd w:val="clear" w:color="auto" w:fill="auto"/>
            <w:vAlign w:val="center"/>
            <w:hideMark/>
          </w:tcPr>
          <w:p w14:paraId="377B8B14"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c>
          <w:tcPr>
            <w:tcW w:w="0" w:type="auto"/>
            <w:tcBorders>
              <w:top w:val="nil"/>
              <w:left w:val="nil"/>
              <w:bottom w:val="single" w:sz="4" w:space="0" w:color="auto"/>
              <w:right w:val="single" w:sz="4" w:space="0" w:color="auto"/>
            </w:tcBorders>
            <w:shd w:val="clear" w:color="auto" w:fill="auto"/>
            <w:vAlign w:val="center"/>
            <w:hideMark/>
          </w:tcPr>
          <w:p w14:paraId="19933C89" w14:textId="77777777" w:rsidR="00AE4DBA" w:rsidRPr="00AE4DBA" w:rsidRDefault="00AE4DBA" w:rsidP="00AE4DBA">
            <w:pPr>
              <w:spacing w:after="0" w:line="240" w:lineRule="auto"/>
              <w:jc w:val="center"/>
              <w:rPr>
                <w:rFonts w:ascii="Calibri" w:eastAsia="Times New Roman" w:hAnsi="Calibri" w:cs="Times New Roman"/>
                <w:color w:val="000000"/>
                <w:lang w:eastAsia="pl-PL"/>
              </w:rPr>
            </w:pPr>
            <w:r w:rsidRPr="00AE4DBA">
              <w:rPr>
                <w:rFonts w:ascii="Calibri" w:eastAsia="Times New Roman" w:hAnsi="Calibri" w:cs="Times New Roman"/>
                <w:color w:val="000000"/>
                <w:lang w:eastAsia="pl-PL"/>
              </w:rPr>
              <w:t>-</w:t>
            </w:r>
          </w:p>
        </w:tc>
      </w:tr>
    </w:tbl>
    <w:p w14:paraId="637C0BE2" w14:textId="28E0C1BB" w:rsidR="00AE4DBA" w:rsidRDefault="00AE4DBA" w:rsidP="00506EBD">
      <w:pPr>
        <w:shd w:val="clear" w:color="auto" w:fill="FFFFFF"/>
        <w:spacing w:after="0" w:line="240" w:lineRule="auto"/>
        <w:jc w:val="both"/>
        <w:rPr>
          <w:rFonts w:asciiTheme="majorHAnsi" w:eastAsia="Times New Roman" w:hAnsiTheme="majorHAnsi" w:cs="Times New Roman"/>
          <w:color w:val="000000"/>
          <w:sz w:val="25"/>
          <w:szCs w:val="25"/>
          <w:lang w:eastAsia="pl-PL"/>
        </w:rPr>
      </w:pPr>
    </w:p>
    <w:p w14:paraId="0CEFA12E" w14:textId="56AAD7B9" w:rsidR="00524004" w:rsidRPr="00641CA3" w:rsidRDefault="00641CA3" w:rsidP="00641CA3">
      <w:pPr>
        <w:pStyle w:val="Akapitzlist"/>
        <w:numPr>
          <w:ilvl w:val="0"/>
          <w:numId w:val="38"/>
        </w:numPr>
        <w:shd w:val="clear" w:color="auto" w:fill="F2F2F2" w:themeFill="background1" w:themeFillShade="F2"/>
        <w:spacing w:after="0" w:line="240" w:lineRule="auto"/>
        <w:jc w:val="both"/>
        <w:rPr>
          <w:rFonts w:asciiTheme="majorHAnsi" w:eastAsia="Times New Roman" w:hAnsiTheme="majorHAnsi" w:cs="Times New Roman"/>
          <w:b/>
          <w:bCs/>
          <w:sz w:val="25"/>
          <w:szCs w:val="25"/>
          <w:u w:val="single"/>
          <w:lang w:eastAsia="pl-PL"/>
        </w:rPr>
      </w:pPr>
      <w:r>
        <w:rPr>
          <w:rFonts w:asciiTheme="majorHAnsi" w:eastAsia="Times New Roman" w:hAnsiTheme="majorHAnsi" w:cs="Times New Roman"/>
          <w:b/>
          <w:bCs/>
          <w:sz w:val="25"/>
          <w:szCs w:val="25"/>
          <w:u w:val="single"/>
          <w:lang w:eastAsia="pl-PL"/>
        </w:rPr>
        <w:t>Uwarunkowania dot. realizacji zamówienia</w:t>
      </w:r>
      <w:r w:rsidR="00524004" w:rsidRPr="00641CA3">
        <w:rPr>
          <w:rFonts w:asciiTheme="majorHAnsi" w:eastAsia="Times New Roman" w:hAnsiTheme="majorHAnsi" w:cs="Times New Roman"/>
          <w:b/>
          <w:bCs/>
          <w:sz w:val="25"/>
          <w:szCs w:val="25"/>
          <w:u w:val="single"/>
          <w:lang w:eastAsia="pl-PL"/>
        </w:rPr>
        <w:t>:</w:t>
      </w:r>
    </w:p>
    <w:p w14:paraId="05F54428" w14:textId="77777777" w:rsidR="007343EE" w:rsidRDefault="00AC33BF" w:rsidP="00506EBD">
      <w:pPr>
        <w:shd w:val="clear" w:color="auto" w:fill="FFFFFF"/>
        <w:spacing w:after="0" w:line="240" w:lineRule="auto"/>
        <w:jc w:val="both"/>
        <w:rPr>
          <w:rFonts w:asciiTheme="majorHAnsi" w:eastAsia="Times New Roman" w:hAnsiTheme="majorHAnsi" w:cs="Times New Roman"/>
          <w:sz w:val="25"/>
          <w:szCs w:val="25"/>
          <w:lang w:eastAsia="pl-PL"/>
        </w:rPr>
      </w:pPr>
      <w:r w:rsidRPr="00BA7648">
        <w:rPr>
          <w:rFonts w:asciiTheme="majorHAnsi" w:eastAsia="Times New Roman" w:hAnsiTheme="majorHAnsi" w:cs="Times New Roman"/>
          <w:sz w:val="25"/>
          <w:szCs w:val="25"/>
          <w:lang w:eastAsia="pl-PL"/>
        </w:rPr>
        <w:t xml:space="preserve">- </w:t>
      </w:r>
      <w:r w:rsidR="00543A3A" w:rsidRPr="00BA7648">
        <w:rPr>
          <w:rFonts w:asciiTheme="majorHAnsi" w:eastAsia="Times New Roman" w:hAnsiTheme="majorHAnsi" w:cs="Times New Roman"/>
          <w:sz w:val="25"/>
          <w:szCs w:val="25"/>
          <w:lang w:eastAsia="pl-PL"/>
        </w:rPr>
        <w:t>Oferowany i dostarczony</w:t>
      </w:r>
      <w:r w:rsidR="007A6C61" w:rsidRPr="00BA7648">
        <w:rPr>
          <w:rFonts w:asciiTheme="majorHAnsi" w:eastAsia="Times New Roman" w:hAnsiTheme="majorHAnsi" w:cs="Times New Roman"/>
          <w:sz w:val="25"/>
          <w:szCs w:val="25"/>
          <w:lang w:eastAsia="pl-PL"/>
        </w:rPr>
        <w:t xml:space="preserve"> przez Wykonawcę</w:t>
      </w:r>
      <w:r w:rsidR="00543A3A" w:rsidRPr="00BA7648">
        <w:rPr>
          <w:rFonts w:asciiTheme="majorHAnsi" w:eastAsia="Times New Roman" w:hAnsiTheme="majorHAnsi" w:cs="Times New Roman"/>
          <w:sz w:val="25"/>
          <w:szCs w:val="25"/>
          <w:lang w:eastAsia="pl-PL"/>
        </w:rPr>
        <w:t xml:space="preserve"> sprzęt</w:t>
      </w:r>
      <w:r w:rsidR="003C3F20" w:rsidRPr="00BA7648">
        <w:rPr>
          <w:rFonts w:asciiTheme="majorHAnsi" w:eastAsia="Times New Roman" w:hAnsiTheme="majorHAnsi" w:cs="Times New Roman"/>
          <w:sz w:val="25"/>
          <w:szCs w:val="25"/>
          <w:lang w:eastAsia="pl-PL"/>
        </w:rPr>
        <w:t xml:space="preserve">, </w:t>
      </w:r>
      <w:r w:rsidR="00543A3A" w:rsidRPr="00BA7648">
        <w:rPr>
          <w:rFonts w:asciiTheme="majorHAnsi" w:eastAsia="Times New Roman" w:hAnsiTheme="majorHAnsi" w:cs="Times New Roman"/>
          <w:sz w:val="25"/>
          <w:szCs w:val="25"/>
          <w:lang w:eastAsia="pl-PL"/>
        </w:rPr>
        <w:t>pomoce dydaktyczne</w:t>
      </w:r>
      <w:r w:rsidR="003C3F20" w:rsidRPr="00BA7648">
        <w:rPr>
          <w:rFonts w:asciiTheme="majorHAnsi" w:eastAsia="Times New Roman" w:hAnsiTheme="majorHAnsi" w:cs="Times New Roman"/>
          <w:sz w:val="25"/>
          <w:szCs w:val="25"/>
          <w:lang w:eastAsia="pl-PL"/>
        </w:rPr>
        <w:t xml:space="preserve"> i narzędzia do terapii</w:t>
      </w:r>
      <w:r w:rsidR="00543A3A" w:rsidRPr="00BA7648">
        <w:rPr>
          <w:rFonts w:asciiTheme="majorHAnsi" w:eastAsia="Times New Roman" w:hAnsiTheme="majorHAnsi" w:cs="Times New Roman"/>
          <w:sz w:val="25"/>
          <w:szCs w:val="25"/>
          <w:lang w:eastAsia="pl-PL"/>
        </w:rPr>
        <w:t xml:space="preserve"> muszą spełniać warunki, o których mowa </w:t>
      </w:r>
      <w:r w:rsidR="007A6C61" w:rsidRPr="00BA7648">
        <w:rPr>
          <w:rFonts w:asciiTheme="majorHAnsi" w:eastAsia="Times New Roman" w:hAnsiTheme="majorHAnsi" w:cs="Times New Roman"/>
          <w:sz w:val="25"/>
          <w:szCs w:val="25"/>
          <w:lang w:eastAsia="pl-PL"/>
        </w:rPr>
        <w:t xml:space="preserve">w </w:t>
      </w:r>
    </w:p>
    <w:p w14:paraId="3166AACB" w14:textId="7A1A1F57" w:rsidR="007343EE" w:rsidRDefault="007343EE" w:rsidP="00506EBD">
      <w:pPr>
        <w:shd w:val="clear" w:color="auto" w:fill="FFFFFF"/>
        <w:spacing w:after="0" w:line="240" w:lineRule="auto"/>
        <w:jc w:val="both"/>
        <w:rPr>
          <w:rFonts w:asciiTheme="majorHAnsi" w:eastAsia="Times New Roman" w:hAnsiTheme="majorHAnsi" w:cs="Times New Roman"/>
          <w:sz w:val="25"/>
          <w:szCs w:val="25"/>
          <w:lang w:eastAsia="pl-PL"/>
        </w:rPr>
      </w:pPr>
      <w:r w:rsidRPr="007343EE">
        <w:rPr>
          <w:rFonts w:asciiTheme="majorHAnsi" w:eastAsia="Times New Roman" w:hAnsiTheme="majorHAnsi" w:cs="Times New Roman"/>
          <w:sz w:val="25"/>
          <w:szCs w:val="25"/>
          <w:lang w:eastAsia="pl-PL"/>
        </w:rPr>
        <w:t xml:space="preserve">katalogu sprzętów i pomocy dydaktycznych, które mogą zostać zakupione w ramach programu </w:t>
      </w:r>
      <w:r>
        <w:rPr>
          <w:rFonts w:asciiTheme="majorHAnsi" w:eastAsia="Times New Roman" w:hAnsiTheme="majorHAnsi" w:cs="Times New Roman"/>
          <w:sz w:val="25"/>
          <w:szCs w:val="25"/>
          <w:lang w:eastAsia="pl-PL"/>
        </w:rPr>
        <w:t>„</w:t>
      </w:r>
      <w:r w:rsidRPr="005C6AFF">
        <w:rPr>
          <w:rFonts w:asciiTheme="majorHAnsi" w:eastAsia="Times New Roman" w:hAnsiTheme="majorHAnsi" w:cs="Times New Roman"/>
          <w:b/>
          <w:bCs/>
          <w:sz w:val="25"/>
          <w:szCs w:val="25"/>
          <w:lang w:eastAsia="pl-PL"/>
        </w:rPr>
        <w:t>Laboratoria</w:t>
      </w:r>
      <w:r>
        <w:rPr>
          <w:rFonts w:asciiTheme="majorHAnsi" w:eastAsia="Times New Roman" w:hAnsiTheme="majorHAnsi" w:cs="Times New Roman"/>
          <w:sz w:val="25"/>
          <w:szCs w:val="25"/>
          <w:lang w:eastAsia="pl-PL"/>
        </w:rPr>
        <w:t xml:space="preserve"> </w:t>
      </w:r>
      <w:r w:rsidRPr="005C6AFF">
        <w:rPr>
          <w:rFonts w:asciiTheme="majorHAnsi" w:eastAsia="Times New Roman" w:hAnsiTheme="majorHAnsi" w:cs="Times New Roman"/>
          <w:b/>
          <w:bCs/>
          <w:sz w:val="25"/>
          <w:szCs w:val="25"/>
          <w:lang w:eastAsia="pl-PL"/>
        </w:rPr>
        <w:t>Przyszłości</w:t>
      </w:r>
      <w:r>
        <w:rPr>
          <w:rFonts w:asciiTheme="majorHAnsi" w:eastAsia="Times New Roman" w:hAnsiTheme="majorHAnsi" w:cs="Times New Roman"/>
          <w:sz w:val="25"/>
          <w:szCs w:val="25"/>
          <w:lang w:eastAsia="pl-PL"/>
        </w:rPr>
        <w:t xml:space="preserve">”. </w:t>
      </w:r>
    </w:p>
    <w:p w14:paraId="5731489C" w14:textId="45DB721D" w:rsidR="005C6AFF" w:rsidRPr="00AE4DBA" w:rsidRDefault="005C6AFF" w:rsidP="00AE4DBA">
      <w:pPr>
        <w:pStyle w:val="Akapitzlist"/>
        <w:numPr>
          <w:ilvl w:val="0"/>
          <w:numId w:val="40"/>
        </w:numPr>
        <w:shd w:val="clear" w:color="auto" w:fill="FFFFFF"/>
        <w:spacing w:after="0" w:line="240" w:lineRule="auto"/>
        <w:jc w:val="both"/>
        <w:rPr>
          <w:rFonts w:asciiTheme="majorHAnsi" w:eastAsia="Times New Roman" w:hAnsiTheme="majorHAnsi" w:cs="Times New Roman"/>
          <w:b/>
          <w:bCs/>
          <w:sz w:val="25"/>
          <w:szCs w:val="25"/>
          <w:u w:val="single"/>
          <w:lang w:eastAsia="pl-PL"/>
        </w:rPr>
      </w:pPr>
      <w:r w:rsidRPr="00AE4DBA">
        <w:rPr>
          <w:rFonts w:asciiTheme="majorHAnsi" w:eastAsia="Times New Roman" w:hAnsiTheme="majorHAnsi" w:cs="Times New Roman"/>
          <w:b/>
          <w:bCs/>
          <w:sz w:val="25"/>
          <w:szCs w:val="25"/>
          <w:u w:val="single"/>
          <w:lang w:eastAsia="pl-PL"/>
        </w:rPr>
        <w:t>Dla wyposażenia o jednostkowej wartości powyżej 500 zł brutto wymagana jest gwarancja co najmniej 12 miesięcy, autoryzowany serwis na terenie polski, SLA do 3 tygodni, serwis i wsparcie techniczne (serwis obowiązkowo na terenie RP, wsparcie techniczne w języku polskim), instrukcja obsługi w języku polskim (niekoniecznie papierowa).</w:t>
      </w:r>
    </w:p>
    <w:p w14:paraId="4C6C3E71" w14:textId="02E92920" w:rsidR="005C6AFF" w:rsidRPr="00AE4DBA" w:rsidRDefault="005C6AFF" w:rsidP="00AE4DBA">
      <w:pPr>
        <w:pStyle w:val="Akapitzlist"/>
        <w:numPr>
          <w:ilvl w:val="0"/>
          <w:numId w:val="40"/>
        </w:numPr>
        <w:shd w:val="clear" w:color="auto" w:fill="FFFFFF"/>
        <w:spacing w:after="0" w:line="240" w:lineRule="auto"/>
        <w:jc w:val="both"/>
        <w:rPr>
          <w:rFonts w:asciiTheme="majorHAnsi" w:eastAsia="Times New Roman" w:hAnsiTheme="majorHAnsi" w:cs="Times New Roman"/>
          <w:b/>
          <w:bCs/>
          <w:sz w:val="25"/>
          <w:szCs w:val="25"/>
          <w:u w:val="single"/>
          <w:lang w:eastAsia="pl-PL"/>
        </w:rPr>
      </w:pPr>
      <w:r w:rsidRPr="00AE4DBA">
        <w:rPr>
          <w:rFonts w:asciiTheme="majorHAnsi" w:eastAsia="Times New Roman" w:hAnsiTheme="majorHAnsi" w:cs="Times New Roman"/>
          <w:b/>
          <w:bCs/>
          <w:sz w:val="25"/>
          <w:szCs w:val="25"/>
          <w:u w:val="single"/>
          <w:lang w:eastAsia="pl-PL"/>
        </w:rPr>
        <w:t>Tam, gdzie jest taka możliwość, wymagana jest zgodność wyposażenia z Polską Normą</w:t>
      </w:r>
      <w:r w:rsidR="00AE4DBA">
        <w:rPr>
          <w:rFonts w:asciiTheme="majorHAnsi" w:eastAsia="Times New Roman" w:hAnsiTheme="majorHAnsi" w:cs="Times New Roman"/>
          <w:b/>
          <w:bCs/>
          <w:sz w:val="25"/>
          <w:szCs w:val="25"/>
          <w:u w:val="single"/>
          <w:lang w:eastAsia="pl-PL"/>
        </w:rPr>
        <w:t>.</w:t>
      </w:r>
    </w:p>
    <w:p w14:paraId="6D73C178" w14:textId="68B18F44" w:rsidR="005C6AFF" w:rsidRPr="00AE4DBA" w:rsidRDefault="005C6AFF" w:rsidP="00AE4DBA">
      <w:pPr>
        <w:pStyle w:val="Akapitzlist"/>
        <w:numPr>
          <w:ilvl w:val="0"/>
          <w:numId w:val="40"/>
        </w:numPr>
        <w:shd w:val="clear" w:color="auto" w:fill="FFFFFF"/>
        <w:spacing w:after="0" w:line="240" w:lineRule="auto"/>
        <w:jc w:val="both"/>
        <w:rPr>
          <w:rFonts w:asciiTheme="majorHAnsi" w:eastAsia="Times New Roman" w:hAnsiTheme="majorHAnsi" w:cs="Times New Roman"/>
          <w:b/>
          <w:bCs/>
          <w:sz w:val="25"/>
          <w:szCs w:val="25"/>
          <w:u w:val="single"/>
          <w:lang w:eastAsia="pl-PL"/>
        </w:rPr>
      </w:pPr>
      <w:r w:rsidRPr="00AE4DBA">
        <w:rPr>
          <w:rFonts w:asciiTheme="majorHAnsi" w:eastAsia="Times New Roman" w:hAnsiTheme="majorHAnsi" w:cs="Times New Roman"/>
          <w:b/>
          <w:bCs/>
          <w:sz w:val="25"/>
          <w:szCs w:val="25"/>
          <w:u w:val="single"/>
          <w:lang w:eastAsia="pl-PL"/>
        </w:rPr>
        <w:t xml:space="preserve">Wszystkie pozycje katalogu </w:t>
      </w:r>
      <w:r w:rsidR="00675F10" w:rsidRPr="00AE4DBA">
        <w:rPr>
          <w:rFonts w:asciiTheme="majorHAnsi" w:eastAsia="Times New Roman" w:hAnsiTheme="majorHAnsi" w:cs="Times New Roman"/>
          <w:b/>
          <w:bCs/>
          <w:sz w:val="25"/>
          <w:szCs w:val="25"/>
          <w:u w:val="single"/>
          <w:lang w:eastAsia="pl-PL"/>
        </w:rPr>
        <w:t>wyposażenia powinny</w:t>
      </w:r>
      <w:r w:rsidRPr="00AE4DBA">
        <w:rPr>
          <w:rFonts w:asciiTheme="majorHAnsi" w:eastAsia="Times New Roman" w:hAnsiTheme="majorHAnsi" w:cs="Times New Roman"/>
          <w:b/>
          <w:bCs/>
          <w:sz w:val="25"/>
          <w:szCs w:val="25"/>
          <w:u w:val="single"/>
          <w:lang w:eastAsia="pl-PL"/>
        </w:rPr>
        <w:t xml:space="preserve"> posiadać certyfikat CE oraz być dopuszczone do użytku na potrzeby placówek oświatowych</w:t>
      </w:r>
      <w:r w:rsidR="00AE4DBA">
        <w:rPr>
          <w:rFonts w:asciiTheme="majorHAnsi" w:eastAsia="Times New Roman" w:hAnsiTheme="majorHAnsi" w:cs="Times New Roman"/>
          <w:b/>
          <w:bCs/>
          <w:sz w:val="25"/>
          <w:szCs w:val="25"/>
          <w:u w:val="single"/>
          <w:lang w:eastAsia="pl-PL"/>
        </w:rPr>
        <w:t>.</w:t>
      </w:r>
    </w:p>
    <w:p w14:paraId="4CCD29FD" w14:textId="7E9430F5" w:rsidR="007343EE" w:rsidRPr="00AE4DBA" w:rsidRDefault="005C6AFF" w:rsidP="00AE4DBA">
      <w:pPr>
        <w:pStyle w:val="Akapitzlist"/>
        <w:numPr>
          <w:ilvl w:val="0"/>
          <w:numId w:val="40"/>
        </w:numPr>
        <w:shd w:val="clear" w:color="auto" w:fill="FFFFFF"/>
        <w:spacing w:after="0" w:line="240" w:lineRule="auto"/>
        <w:jc w:val="both"/>
        <w:rPr>
          <w:rFonts w:asciiTheme="majorHAnsi" w:eastAsia="Times New Roman" w:hAnsiTheme="majorHAnsi" w:cs="Times New Roman"/>
          <w:b/>
          <w:bCs/>
          <w:sz w:val="25"/>
          <w:szCs w:val="25"/>
          <w:u w:val="single"/>
          <w:lang w:eastAsia="pl-PL"/>
        </w:rPr>
      </w:pPr>
      <w:r w:rsidRPr="00AE4DBA">
        <w:rPr>
          <w:rFonts w:asciiTheme="majorHAnsi" w:eastAsia="Times New Roman" w:hAnsiTheme="majorHAnsi" w:cs="Times New Roman"/>
          <w:b/>
          <w:bCs/>
          <w:sz w:val="25"/>
          <w:szCs w:val="25"/>
          <w:u w:val="single"/>
          <w:lang w:eastAsia="pl-PL"/>
        </w:rPr>
        <w:lastRenderedPageBreak/>
        <w:t>Wszystkie pozycje ujęte w katalogu (i stanowiącej przedmiot zamówienia) powinny być zgodne z normą BHP.</w:t>
      </w:r>
    </w:p>
    <w:p w14:paraId="13E926A3" w14:textId="77777777" w:rsidR="006F2B94" w:rsidRDefault="006F2B94" w:rsidP="00506EBD">
      <w:pPr>
        <w:shd w:val="clear" w:color="auto" w:fill="FFFFFF"/>
        <w:spacing w:after="0" w:line="240" w:lineRule="auto"/>
        <w:jc w:val="both"/>
        <w:rPr>
          <w:rFonts w:asciiTheme="majorHAnsi" w:eastAsia="Times New Roman" w:hAnsiTheme="majorHAnsi" w:cs="Times New Roman"/>
          <w:b/>
          <w:bCs/>
          <w:sz w:val="25"/>
          <w:szCs w:val="25"/>
          <w:lang w:eastAsia="pl-PL"/>
        </w:rPr>
      </w:pPr>
    </w:p>
    <w:p w14:paraId="6AB218F3" w14:textId="19169F47" w:rsidR="007343EE" w:rsidRDefault="005C6AFF" w:rsidP="00506EBD">
      <w:pPr>
        <w:shd w:val="clear" w:color="auto" w:fill="FFFFFF"/>
        <w:spacing w:after="0" w:line="240" w:lineRule="auto"/>
        <w:jc w:val="both"/>
        <w:rPr>
          <w:rFonts w:asciiTheme="majorHAnsi" w:eastAsia="Times New Roman" w:hAnsiTheme="majorHAnsi" w:cs="Times New Roman"/>
          <w:sz w:val="25"/>
          <w:szCs w:val="25"/>
          <w:lang w:eastAsia="pl-PL"/>
        </w:rPr>
      </w:pPr>
      <w:r>
        <w:rPr>
          <w:rFonts w:asciiTheme="majorHAnsi" w:eastAsia="Times New Roman" w:hAnsiTheme="majorHAnsi" w:cs="Times New Roman"/>
          <w:b/>
          <w:bCs/>
          <w:sz w:val="25"/>
          <w:szCs w:val="25"/>
          <w:lang w:eastAsia="pl-PL"/>
        </w:rPr>
        <w:t xml:space="preserve">Ponadto, Zamawiający wymaga, aby oferowany przez Wykonawcę przedmiot zamówienia: </w:t>
      </w:r>
    </w:p>
    <w:p w14:paraId="6F0B7A0A" w14:textId="353DA603" w:rsidR="00F115A4" w:rsidRPr="006F2B94" w:rsidRDefault="005C6AFF" w:rsidP="006F2B94">
      <w:pPr>
        <w:pStyle w:val="Akapitzlist"/>
        <w:numPr>
          <w:ilvl w:val="0"/>
          <w:numId w:val="39"/>
        </w:numPr>
        <w:shd w:val="clear" w:color="auto" w:fill="FFFFFF"/>
        <w:spacing w:after="0" w:line="240" w:lineRule="auto"/>
        <w:jc w:val="both"/>
        <w:rPr>
          <w:rFonts w:asciiTheme="majorHAnsi" w:eastAsia="Times New Roman" w:hAnsiTheme="majorHAnsi" w:cs="Times New Roman"/>
          <w:i/>
          <w:iCs/>
          <w:sz w:val="25"/>
          <w:szCs w:val="25"/>
          <w:lang w:eastAsia="pl-PL"/>
        </w:rPr>
      </w:pPr>
      <w:r w:rsidRPr="006F2B94">
        <w:rPr>
          <w:rFonts w:asciiTheme="majorHAnsi" w:eastAsia="Times New Roman" w:hAnsiTheme="majorHAnsi" w:cs="Times New Roman"/>
          <w:i/>
          <w:iCs/>
          <w:sz w:val="25"/>
          <w:szCs w:val="25"/>
          <w:lang w:eastAsia="pl-PL"/>
        </w:rPr>
        <w:t>był</w:t>
      </w:r>
      <w:r w:rsidR="00543A3A" w:rsidRPr="006F2B94">
        <w:rPr>
          <w:rFonts w:asciiTheme="majorHAnsi" w:eastAsia="Times New Roman" w:hAnsiTheme="majorHAnsi" w:cs="Times New Roman"/>
          <w:i/>
          <w:iCs/>
          <w:sz w:val="25"/>
          <w:szCs w:val="25"/>
          <w:lang w:eastAsia="pl-PL"/>
        </w:rPr>
        <w:t xml:space="preserve"> fabrycznie now</w:t>
      </w:r>
      <w:r w:rsidRPr="006F2B94">
        <w:rPr>
          <w:rFonts w:asciiTheme="majorHAnsi" w:eastAsia="Times New Roman" w:hAnsiTheme="majorHAnsi" w:cs="Times New Roman"/>
          <w:i/>
          <w:iCs/>
          <w:sz w:val="25"/>
          <w:szCs w:val="25"/>
          <w:lang w:eastAsia="pl-PL"/>
        </w:rPr>
        <w:t>y</w:t>
      </w:r>
      <w:r w:rsidR="00543A3A" w:rsidRPr="006F2B94">
        <w:rPr>
          <w:rFonts w:asciiTheme="majorHAnsi" w:eastAsia="Times New Roman" w:hAnsiTheme="majorHAnsi" w:cs="Times New Roman"/>
          <w:i/>
          <w:iCs/>
          <w:sz w:val="25"/>
          <w:szCs w:val="25"/>
          <w:lang w:eastAsia="pl-PL"/>
        </w:rPr>
        <w:t xml:space="preserve"> i woln</w:t>
      </w:r>
      <w:r w:rsidRPr="006F2B94">
        <w:rPr>
          <w:rFonts w:asciiTheme="majorHAnsi" w:eastAsia="Times New Roman" w:hAnsiTheme="majorHAnsi" w:cs="Times New Roman"/>
          <w:i/>
          <w:iCs/>
          <w:sz w:val="25"/>
          <w:szCs w:val="25"/>
          <w:lang w:eastAsia="pl-PL"/>
        </w:rPr>
        <w:t>y</w:t>
      </w:r>
      <w:r w:rsidR="00543A3A" w:rsidRPr="006F2B94">
        <w:rPr>
          <w:rFonts w:asciiTheme="majorHAnsi" w:eastAsia="Times New Roman" w:hAnsiTheme="majorHAnsi" w:cs="Times New Roman"/>
          <w:i/>
          <w:iCs/>
          <w:sz w:val="25"/>
          <w:szCs w:val="25"/>
          <w:lang w:eastAsia="pl-PL"/>
        </w:rPr>
        <w:t xml:space="preserve"> od obciążeń prawami osób trzecic</w:t>
      </w:r>
      <w:r w:rsidR="006F2B94">
        <w:rPr>
          <w:rFonts w:asciiTheme="majorHAnsi" w:eastAsia="Times New Roman" w:hAnsiTheme="majorHAnsi" w:cs="Times New Roman"/>
          <w:i/>
          <w:iCs/>
          <w:sz w:val="25"/>
          <w:szCs w:val="25"/>
          <w:lang w:eastAsia="pl-PL"/>
        </w:rPr>
        <w:t xml:space="preserve">h, kompletny, najwyższej jakości, oryginalnie zapakowany, nie noszący śladów otwierania, demontażu lub wymiany jakichkolwiek elementów, nie regenerowany </w:t>
      </w:r>
    </w:p>
    <w:p w14:paraId="69605448" w14:textId="366E6555" w:rsidR="00543A3A" w:rsidRDefault="00AF53A5" w:rsidP="00F115A4">
      <w:pPr>
        <w:shd w:val="clear" w:color="auto" w:fill="FFFFFF"/>
        <w:spacing w:after="0" w:line="240" w:lineRule="auto"/>
        <w:ind w:left="708"/>
        <w:jc w:val="both"/>
        <w:rPr>
          <w:rFonts w:asciiTheme="majorHAnsi" w:eastAsia="Times New Roman" w:hAnsiTheme="majorHAnsi" w:cs="Times New Roman"/>
          <w:i/>
          <w:iCs/>
          <w:sz w:val="25"/>
          <w:szCs w:val="25"/>
          <w:lang w:eastAsia="pl-PL"/>
        </w:rPr>
      </w:pPr>
      <w:r>
        <w:rPr>
          <w:rFonts w:asciiTheme="majorHAnsi" w:eastAsia="Times New Roman" w:hAnsiTheme="majorHAnsi" w:cs="Times New Roman"/>
          <w:b/>
          <w:bCs/>
          <w:i/>
          <w:iCs/>
          <w:sz w:val="25"/>
          <w:szCs w:val="25"/>
          <w:lang w:eastAsia="pl-PL"/>
        </w:rPr>
        <w:t>2</w:t>
      </w:r>
      <w:r w:rsidR="00543A3A" w:rsidRPr="00BA7648">
        <w:rPr>
          <w:rFonts w:asciiTheme="majorHAnsi" w:eastAsia="Times New Roman" w:hAnsiTheme="majorHAnsi" w:cs="Times New Roman"/>
          <w:b/>
          <w:bCs/>
          <w:i/>
          <w:iCs/>
          <w:sz w:val="25"/>
          <w:szCs w:val="25"/>
          <w:lang w:eastAsia="pl-PL"/>
        </w:rPr>
        <w:t>)</w:t>
      </w:r>
      <w:r w:rsidR="003C3F20" w:rsidRPr="00BA7648">
        <w:rPr>
          <w:rFonts w:asciiTheme="majorHAnsi" w:eastAsia="Times New Roman" w:hAnsiTheme="majorHAnsi" w:cs="Times New Roman"/>
          <w:i/>
          <w:iCs/>
          <w:sz w:val="25"/>
          <w:szCs w:val="25"/>
          <w:lang w:eastAsia="pl-PL"/>
        </w:rPr>
        <w:t xml:space="preserve"> </w:t>
      </w:r>
      <w:r w:rsidR="00543A3A" w:rsidRPr="00BA7648">
        <w:rPr>
          <w:rFonts w:asciiTheme="majorHAnsi" w:eastAsia="Times New Roman" w:hAnsiTheme="majorHAnsi" w:cs="Times New Roman"/>
          <w:i/>
          <w:iCs/>
          <w:sz w:val="25"/>
          <w:szCs w:val="25"/>
          <w:lang w:eastAsia="pl-PL"/>
        </w:rPr>
        <w:t>posiada</w:t>
      </w:r>
      <w:r w:rsidR="005C6AFF">
        <w:rPr>
          <w:rFonts w:asciiTheme="majorHAnsi" w:eastAsia="Times New Roman" w:hAnsiTheme="majorHAnsi" w:cs="Times New Roman"/>
          <w:i/>
          <w:iCs/>
          <w:sz w:val="25"/>
          <w:szCs w:val="25"/>
          <w:lang w:eastAsia="pl-PL"/>
        </w:rPr>
        <w:t>ł</w:t>
      </w:r>
      <w:r w:rsidR="00543A3A" w:rsidRPr="00BA7648">
        <w:rPr>
          <w:rFonts w:asciiTheme="majorHAnsi" w:eastAsia="Times New Roman" w:hAnsiTheme="majorHAnsi" w:cs="Times New Roman"/>
          <w:i/>
          <w:iCs/>
          <w:sz w:val="25"/>
          <w:szCs w:val="25"/>
          <w:lang w:eastAsia="pl-PL"/>
        </w:rPr>
        <w:t xml:space="preserve"> dołączone niezbędne instrukcje i materiały dotyczące użytkowania, sporządzone w języku polskim;</w:t>
      </w:r>
    </w:p>
    <w:p w14:paraId="28C6CFE6" w14:textId="1D4D5EBA" w:rsidR="00AF53A5" w:rsidRDefault="00AF53A5" w:rsidP="00E13ACE">
      <w:pPr>
        <w:shd w:val="clear" w:color="auto" w:fill="FFFFFF"/>
        <w:spacing w:after="0" w:line="240" w:lineRule="auto"/>
        <w:ind w:left="708"/>
        <w:jc w:val="both"/>
        <w:rPr>
          <w:rFonts w:asciiTheme="majorHAnsi" w:eastAsia="Times New Roman" w:hAnsiTheme="majorHAnsi" w:cs="Times New Roman"/>
          <w:i/>
          <w:iCs/>
          <w:sz w:val="25"/>
          <w:szCs w:val="25"/>
          <w:lang w:eastAsia="pl-PL"/>
        </w:rPr>
      </w:pPr>
      <w:r>
        <w:rPr>
          <w:rFonts w:asciiTheme="majorHAnsi" w:eastAsia="Times New Roman" w:hAnsiTheme="majorHAnsi" w:cs="Times New Roman"/>
          <w:b/>
          <w:bCs/>
          <w:i/>
          <w:iCs/>
          <w:sz w:val="25"/>
          <w:szCs w:val="25"/>
          <w:lang w:eastAsia="pl-PL"/>
        </w:rPr>
        <w:t xml:space="preserve">3) </w:t>
      </w:r>
      <w:r>
        <w:rPr>
          <w:rFonts w:asciiTheme="majorHAnsi" w:eastAsia="Times New Roman" w:hAnsiTheme="majorHAnsi" w:cs="Times New Roman"/>
          <w:i/>
          <w:iCs/>
          <w:sz w:val="25"/>
          <w:szCs w:val="25"/>
          <w:lang w:eastAsia="pl-PL"/>
        </w:rPr>
        <w:t xml:space="preserve">spełniał minimalne wymagania techniczne/ opis określone w katalogu wyposażenia dot. programu „Laboratoria Przyszłości”, w tym m. in. posiadał minimalny </w:t>
      </w:r>
      <w:r w:rsidR="00543A3A" w:rsidRPr="00BA7648">
        <w:rPr>
          <w:rFonts w:asciiTheme="majorHAnsi" w:eastAsia="Times New Roman" w:hAnsiTheme="majorHAnsi" w:cs="Times New Roman"/>
          <w:i/>
          <w:iCs/>
          <w:sz w:val="25"/>
          <w:szCs w:val="25"/>
          <w:lang w:eastAsia="pl-PL"/>
        </w:rPr>
        <w:t xml:space="preserve">okres gwarancji </w:t>
      </w:r>
      <w:r>
        <w:rPr>
          <w:rFonts w:asciiTheme="majorHAnsi" w:eastAsia="Times New Roman" w:hAnsiTheme="majorHAnsi" w:cs="Times New Roman"/>
          <w:i/>
          <w:iCs/>
          <w:sz w:val="25"/>
          <w:szCs w:val="25"/>
          <w:lang w:eastAsia="pl-PL"/>
        </w:rPr>
        <w:t>(w tym gwarancji wyposażenia o jednostkowej wartości powyżej 500 zł brutto</w:t>
      </w:r>
      <w:r w:rsidR="00D92604">
        <w:rPr>
          <w:rFonts w:asciiTheme="majorHAnsi" w:eastAsia="Times New Roman" w:hAnsiTheme="majorHAnsi" w:cs="Times New Roman"/>
          <w:i/>
          <w:iCs/>
          <w:sz w:val="25"/>
          <w:szCs w:val="25"/>
          <w:lang w:eastAsia="pl-PL"/>
        </w:rPr>
        <w:t xml:space="preserve"> lub niezależnie od tej kwoty, o ile określono to w katalogu sprzętu i pomocy dydaktycznych, które mogą zostać zakupione w ramach programu, opracowanym </w:t>
      </w:r>
      <w:r w:rsidR="00675F10">
        <w:rPr>
          <w:rFonts w:asciiTheme="majorHAnsi" w:eastAsia="Times New Roman" w:hAnsiTheme="majorHAnsi" w:cs="Times New Roman"/>
          <w:i/>
          <w:iCs/>
          <w:sz w:val="25"/>
          <w:szCs w:val="25"/>
          <w:lang w:eastAsia="pl-PL"/>
        </w:rPr>
        <w:t>przez Ministerstwa</w:t>
      </w:r>
      <w:r w:rsidR="00D92604" w:rsidRPr="00D92604">
        <w:rPr>
          <w:rFonts w:asciiTheme="majorHAnsi" w:eastAsia="Times New Roman" w:hAnsiTheme="majorHAnsi" w:cs="Times New Roman"/>
          <w:i/>
          <w:iCs/>
          <w:sz w:val="25"/>
          <w:szCs w:val="25"/>
          <w:lang w:eastAsia="pl-PL"/>
        </w:rPr>
        <w:t xml:space="preserve"> Edukacji i Nauki</w:t>
      </w:r>
      <w:r w:rsidR="00D92604">
        <w:rPr>
          <w:rFonts w:asciiTheme="majorHAnsi" w:eastAsia="Times New Roman" w:hAnsiTheme="majorHAnsi" w:cs="Times New Roman"/>
          <w:i/>
          <w:iCs/>
          <w:sz w:val="25"/>
          <w:szCs w:val="25"/>
          <w:lang w:eastAsia="pl-PL"/>
        </w:rPr>
        <w:t xml:space="preserve">, </w:t>
      </w:r>
      <w:r w:rsidR="00543A3A" w:rsidRPr="00BA7648">
        <w:rPr>
          <w:rFonts w:asciiTheme="majorHAnsi" w:eastAsia="Times New Roman" w:hAnsiTheme="majorHAnsi" w:cs="Times New Roman"/>
          <w:i/>
          <w:iCs/>
          <w:sz w:val="25"/>
          <w:szCs w:val="25"/>
          <w:lang w:eastAsia="pl-PL"/>
        </w:rPr>
        <w:t xml:space="preserve">udzielonej przez producenta </w:t>
      </w:r>
      <w:r>
        <w:rPr>
          <w:rFonts w:asciiTheme="majorHAnsi" w:eastAsia="Times New Roman" w:hAnsiTheme="majorHAnsi" w:cs="Times New Roman"/>
          <w:i/>
          <w:iCs/>
          <w:sz w:val="25"/>
          <w:szCs w:val="25"/>
          <w:lang w:eastAsia="pl-PL"/>
        </w:rPr>
        <w:t xml:space="preserve"> </w:t>
      </w:r>
    </w:p>
    <w:p w14:paraId="161C5E03" w14:textId="77777777" w:rsidR="006F2B94" w:rsidRDefault="006F2B94" w:rsidP="00E13ACE">
      <w:pPr>
        <w:shd w:val="clear" w:color="auto" w:fill="FFFFFF"/>
        <w:spacing w:after="0" w:line="240" w:lineRule="auto"/>
        <w:ind w:left="708"/>
        <w:jc w:val="both"/>
        <w:rPr>
          <w:rFonts w:asciiTheme="majorHAnsi" w:eastAsia="Times New Roman" w:hAnsiTheme="majorHAnsi" w:cs="Times New Roman"/>
          <w:i/>
          <w:iCs/>
          <w:sz w:val="25"/>
          <w:szCs w:val="25"/>
          <w:lang w:eastAsia="pl-PL"/>
        </w:rPr>
      </w:pPr>
    </w:p>
    <w:p w14:paraId="66E0F82A" w14:textId="7CB8FE68" w:rsidR="00506EBD" w:rsidRPr="00BA7648" w:rsidRDefault="00F50DE8" w:rsidP="00506EBD">
      <w:pPr>
        <w:shd w:val="clear" w:color="auto" w:fill="FFFFFF"/>
        <w:spacing w:after="0" w:line="240" w:lineRule="auto"/>
        <w:jc w:val="both"/>
        <w:rPr>
          <w:rFonts w:asciiTheme="majorHAnsi" w:eastAsia="Times New Roman" w:hAnsiTheme="majorHAnsi" w:cs="Times New Roman"/>
          <w:sz w:val="25"/>
          <w:szCs w:val="25"/>
          <w:lang w:eastAsia="pl-PL"/>
        </w:rPr>
      </w:pPr>
      <w:r w:rsidRPr="00BA7648">
        <w:rPr>
          <w:rFonts w:asciiTheme="majorHAnsi" w:eastAsia="Times New Roman" w:hAnsiTheme="majorHAnsi" w:cs="Times New Roman"/>
          <w:sz w:val="25"/>
          <w:szCs w:val="25"/>
          <w:lang w:eastAsia="pl-PL"/>
        </w:rPr>
        <w:t xml:space="preserve">- </w:t>
      </w:r>
      <w:r w:rsidR="00524004" w:rsidRPr="00BA7648">
        <w:rPr>
          <w:rFonts w:asciiTheme="majorHAnsi" w:eastAsia="Times New Roman" w:hAnsiTheme="majorHAnsi" w:cs="Times New Roman"/>
          <w:sz w:val="25"/>
          <w:szCs w:val="25"/>
          <w:lang w:eastAsia="pl-PL"/>
        </w:rPr>
        <w:t>przedmiot zamówienia należy wykonać</w:t>
      </w:r>
      <w:r w:rsidR="00D0147D" w:rsidRPr="00BA7648">
        <w:rPr>
          <w:rFonts w:asciiTheme="majorHAnsi" w:eastAsia="Times New Roman" w:hAnsiTheme="majorHAnsi" w:cs="Times New Roman"/>
          <w:sz w:val="25"/>
          <w:szCs w:val="25"/>
          <w:lang w:eastAsia="pl-PL"/>
        </w:rPr>
        <w:t xml:space="preserve"> zgodnie z warunkami określonymi w niniejszym zapytaniu ofertowym (ogłoszeniu o zamówieniu) wraz z załącznikami</w:t>
      </w:r>
      <w:r w:rsidR="00506EBD" w:rsidRPr="00BA7648">
        <w:rPr>
          <w:rFonts w:asciiTheme="majorHAnsi" w:eastAsia="Times New Roman" w:hAnsiTheme="majorHAnsi" w:cs="Times New Roman"/>
          <w:sz w:val="25"/>
          <w:szCs w:val="25"/>
          <w:lang w:eastAsia="pl-PL"/>
        </w:rPr>
        <w:t xml:space="preserve">. </w:t>
      </w:r>
      <w:r w:rsidR="00506EBD" w:rsidRPr="00BA7648">
        <w:rPr>
          <w:rFonts w:asciiTheme="majorHAnsi" w:eastAsia="Times New Roman" w:hAnsiTheme="majorHAnsi" w:cs="Times New Roman"/>
          <w:sz w:val="25"/>
          <w:szCs w:val="25"/>
          <w:u w:val="single"/>
          <w:lang w:eastAsia="pl-PL"/>
        </w:rPr>
        <w:t>Szczegółowy opis przedmiotu zamówienia zawiera</w:t>
      </w:r>
      <w:r w:rsidR="00D444B4" w:rsidRPr="00BA7648">
        <w:rPr>
          <w:rFonts w:asciiTheme="majorHAnsi" w:eastAsia="Times New Roman" w:hAnsiTheme="majorHAnsi" w:cs="Times New Roman"/>
          <w:sz w:val="25"/>
          <w:szCs w:val="25"/>
          <w:u w:val="single"/>
          <w:lang w:eastAsia="pl-PL"/>
        </w:rPr>
        <w:t xml:space="preserve"> m. in.</w:t>
      </w:r>
      <w:r w:rsidR="00506EBD" w:rsidRPr="00BA7648">
        <w:rPr>
          <w:rFonts w:asciiTheme="majorHAnsi" w:eastAsia="Times New Roman" w:hAnsiTheme="majorHAnsi" w:cs="Times New Roman"/>
          <w:sz w:val="25"/>
          <w:szCs w:val="25"/>
          <w:u w:val="single"/>
          <w:lang w:eastAsia="pl-PL"/>
        </w:rPr>
        <w:t xml:space="preserve">: </w:t>
      </w:r>
      <w:r w:rsidR="00B76346" w:rsidRPr="00BA7648">
        <w:rPr>
          <w:rFonts w:asciiTheme="majorHAnsi" w:eastAsia="Times New Roman" w:hAnsiTheme="majorHAnsi" w:cs="Times New Roman"/>
          <w:sz w:val="25"/>
          <w:szCs w:val="25"/>
          <w:u w:val="single"/>
          <w:lang w:eastAsia="pl-PL"/>
        </w:rPr>
        <w:t xml:space="preserve">niniejsze zapytanie ofertowe, </w:t>
      </w:r>
      <w:r w:rsidR="00506EBD" w:rsidRPr="00BA7648">
        <w:rPr>
          <w:rFonts w:asciiTheme="majorHAnsi" w:eastAsia="Times New Roman" w:hAnsiTheme="majorHAnsi" w:cs="Times New Roman"/>
          <w:sz w:val="25"/>
          <w:szCs w:val="25"/>
          <w:u w:val="single"/>
          <w:lang w:eastAsia="pl-PL"/>
        </w:rPr>
        <w:t>wzór umowy</w:t>
      </w:r>
      <w:r w:rsidR="003C00E3" w:rsidRPr="00BA7648">
        <w:rPr>
          <w:rFonts w:asciiTheme="majorHAnsi" w:eastAsia="Times New Roman" w:hAnsiTheme="majorHAnsi" w:cs="Times New Roman"/>
          <w:sz w:val="25"/>
          <w:szCs w:val="25"/>
          <w:u w:val="single"/>
          <w:lang w:eastAsia="pl-PL"/>
        </w:rPr>
        <w:t>.</w:t>
      </w:r>
    </w:p>
    <w:p w14:paraId="792BDC4A" w14:textId="6E3402EA" w:rsidR="00524004" w:rsidRPr="00BA7648" w:rsidRDefault="00524004" w:rsidP="00FA27D3">
      <w:pPr>
        <w:shd w:val="clear" w:color="auto" w:fill="FFFFFF"/>
        <w:spacing w:after="0" w:line="240" w:lineRule="auto"/>
        <w:jc w:val="both"/>
        <w:rPr>
          <w:rFonts w:asciiTheme="majorHAnsi" w:eastAsia="Times New Roman" w:hAnsiTheme="majorHAnsi" w:cs="Times New Roman"/>
          <w:sz w:val="25"/>
          <w:szCs w:val="25"/>
          <w:lang w:eastAsia="pl-PL"/>
        </w:rPr>
      </w:pPr>
      <w:r w:rsidRPr="00BA7648">
        <w:rPr>
          <w:rFonts w:asciiTheme="majorHAnsi" w:eastAsia="Times New Roman" w:hAnsiTheme="majorHAnsi" w:cs="Times New Roman"/>
          <w:sz w:val="25"/>
          <w:szCs w:val="25"/>
          <w:lang w:eastAsia="pl-PL"/>
        </w:rPr>
        <w:t>- zamówienie obejmuje w szczególności:</w:t>
      </w:r>
    </w:p>
    <w:p w14:paraId="01EB2500" w14:textId="3E989610" w:rsidR="00FA27D3" w:rsidRPr="00BA7648" w:rsidRDefault="00524004" w:rsidP="00524004">
      <w:pPr>
        <w:shd w:val="clear" w:color="auto" w:fill="FFFFFF"/>
        <w:spacing w:after="0" w:line="240" w:lineRule="auto"/>
        <w:ind w:left="708" w:firstLine="60"/>
        <w:jc w:val="both"/>
        <w:rPr>
          <w:rFonts w:asciiTheme="majorHAnsi" w:eastAsia="Times New Roman" w:hAnsiTheme="majorHAnsi" w:cs="Times New Roman"/>
          <w:sz w:val="25"/>
          <w:szCs w:val="25"/>
          <w:lang w:eastAsia="pl-PL"/>
        </w:rPr>
      </w:pPr>
      <w:r w:rsidRPr="00BA7648">
        <w:rPr>
          <w:rFonts w:asciiTheme="majorHAnsi" w:eastAsia="Times New Roman" w:hAnsiTheme="majorHAnsi" w:cs="Times New Roman"/>
          <w:sz w:val="25"/>
          <w:szCs w:val="25"/>
          <w:lang w:eastAsia="pl-PL"/>
        </w:rPr>
        <w:t>*</w:t>
      </w:r>
      <w:r w:rsidR="002A6924">
        <w:rPr>
          <w:rFonts w:asciiTheme="majorHAnsi" w:eastAsia="Times New Roman" w:hAnsiTheme="majorHAnsi" w:cs="Times New Roman"/>
          <w:sz w:val="25"/>
          <w:szCs w:val="25"/>
          <w:lang w:eastAsia="pl-PL"/>
        </w:rPr>
        <w:t xml:space="preserve"> </w:t>
      </w:r>
      <w:r w:rsidRPr="00BA7648">
        <w:rPr>
          <w:rFonts w:asciiTheme="majorHAnsi" w:eastAsia="Times New Roman" w:hAnsiTheme="majorHAnsi" w:cs="Times New Roman"/>
          <w:sz w:val="25"/>
          <w:szCs w:val="25"/>
          <w:lang w:eastAsia="pl-PL"/>
        </w:rPr>
        <w:t xml:space="preserve">dostawę </w:t>
      </w:r>
      <w:r w:rsidR="00FA27D3" w:rsidRPr="00BA7648">
        <w:rPr>
          <w:rFonts w:asciiTheme="majorHAnsi" w:eastAsia="Times New Roman" w:hAnsiTheme="majorHAnsi" w:cs="Times New Roman"/>
          <w:sz w:val="25"/>
          <w:szCs w:val="25"/>
          <w:lang w:eastAsia="pl-PL"/>
        </w:rPr>
        <w:t>pełnego zakresu przedmiotu zamówienia wraz z transportem</w:t>
      </w:r>
      <w:r w:rsidR="00DF26B9" w:rsidRPr="00BA7648">
        <w:rPr>
          <w:rFonts w:asciiTheme="majorHAnsi" w:eastAsia="Times New Roman" w:hAnsiTheme="majorHAnsi" w:cs="Times New Roman"/>
          <w:sz w:val="25"/>
          <w:szCs w:val="25"/>
          <w:lang w:eastAsia="pl-PL"/>
        </w:rPr>
        <w:t xml:space="preserve"> (gwarantującym bezusterkową dostawę)</w:t>
      </w:r>
      <w:r w:rsidR="00FA27D3" w:rsidRPr="00BA7648">
        <w:rPr>
          <w:rFonts w:asciiTheme="majorHAnsi" w:eastAsia="Times New Roman" w:hAnsiTheme="majorHAnsi" w:cs="Times New Roman"/>
          <w:sz w:val="25"/>
          <w:szCs w:val="25"/>
          <w:lang w:eastAsia="pl-PL"/>
        </w:rPr>
        <w:t>,</w:t>
      </w:r>
    </w:p>
    <w:p w14:paraId="34F718B7" w14:textId="10736391" w:rsidR="00FA27D3" w:rsidRPr="00BA7648" w:rsidRDefault="00524004" w:rsidP="00524004">
      <w:pPr>
        <w:shd w:val="clear" w:color="auto" w:fill="FFFFFF"/>
        <w:spacing w:after="0" w:line="240" w:lineRule="auto"/>
        <w:ind w:left="708" w:firstLine="60"/>
        <w:jc w:val="both"/>
        <w:rPr>
          <w:rFonts w:asciiTheme="majorHAnsi" w:eastAsia="Times New Roman" w:hAnsiTheme="majorHAnsi" w:cs="Times New Roman"/>
          <w:sz w:val="25"/>
          <w:szCs w:val="25"/>
          <w:lang w:eastAsia="pl-PL"/>
        </w:rPr>
      </w:pPr>
      <w:r w:rsidRPr="00BA7648">
        <w:rPr>
          <w:rFonts w:asciiTheme="majorHAnsi" w:eastAsia="Times New Roman" w:hAnsiTheme="majorHAnsi" w:cs="Times New Roman"/>
          <w:sz w:val="25"/>
          <w:szCs w:val="25"/>
          <w:lang w:eastAsia="pl-PL"/>
        </w:rPr>
        <w:t xml:space="preserve">* </w:t>
      </w:r>
      <w:r w:rsidR="00FA27D3" w:rsidRPr="00BA7648">
        <w:rPr>
          <w:rFonts w:asciiTheme="majorHAnsi" w:eastAsia="Times New Roman" w:hAnsiTheme="majorHAnsi" w:cs="Times New Roman"/>
          <w:sz w:val="25"/>
          <w:szCs w:val="25"/>
          <w:lang w:eastAsia="pl-PL"/>
        </w:rPr>
        <w:t xml:space="preserve">załadunek, rozładunek, wniesienie, rozmieszczenie i montaż </w:t>
      </w:r>
      <w:r w:rsidR="006F2B94">
        <w:rPr>
          <w:rFonts w:asciiTheme="majorHAnsi" w:eastAsia="Times New Roman" w:hAnsiTheme="majorHAnsi" w:cs="Times New Roman"/>
          <w:sz w:val="25"/>
          <w:szCs w:val="25"/>
          <w:lang w:eastAsia="pl-PL"/>
        </w:rPr>
        <w:t>wyposażenia,</w:t>
      </w:r>
    </w:p>
    <w:p w14:paraId="591F2366" w14:textId="6136528E" w:rsidR="00524004" w:rsidRPr="00BA7648" w:rsidRDefault="00524004" w:rsidP="00F50DE8">
      <w:pPr>
        <w:shd w:val="clear" w:color="auto" w:fill="FFFFFF"/>
        <w:spacing w:after="0" w:line="240" w:lineRule="auto"/>
        <w:ind w:left="708" w:firstLine="60"/>
        <w:jc w:val="both"/>
        <w:rPr>
          <w:rFonts w:asciiTheme="majorHAnsi" w:eastAsia="Times New Roman" w:hAnsiTheme="majorHAnsi" w:cs="Times New Roman"/>
          <w:sz w:val="25"/>
          <w:szCs w:val="25"/>
          <w:lang w:eastAsia="pl-PL"/>
        </w:rPr>
      </w:pPr>
      <w:r w:rsidRPr="00BA7648">
        <w:rPr>
          <w:rFonts w:asciiTheme="majorHAnsi" w:eastAsia="Times New Roman" w:hAnsiTheme="majorHAnsi" w:cs="Times New Roman"/>
          <w:sz w:val="25"/>
          <w:szCs w:val="25"/>
          <w:lang w:eastAsia="pl-PL"/>
        </w:rPr>
        <w:t xml:space="preserve">* </w:t>
      </w:r>
      <w:r w:rsidR="00FA27D3" w:rsidRPr="00BA7648">
        <w:rPr>
          <w:rFonts w:asciiTheme="majorHAnsi" w:eastAsia="Times New Roman" w:hAnsiTheme="majorHAnsi" w:cs="Times New Roman"/>
          <w:sz w:val="25"/>
          <w:szCs w:val="25"/>
          <w:lang w:eastAsia="pl-PL"/>
        </w:rPr>
        <w:t xml:space="preserve">uruchomienie </w:t>
      </w:r>
      <w:r w:rsidR="00F50DE8" w:rsidRPr="00BA7648">
        <w:rPr>
          <w:rFonts w:asciiTheme="majorHAnsi" w:eastAsia="Times New Roman" w:hAnsiTheme="majorHAnsi" w:cs="Times New Roman"/>
          <w:sz w:val="25"/>
          <w:szCs w:val="25"/>
          <w:lang w:eastAsia="pl-PL"/>
        </w:rPr>
        <w:t>oraz zintegrowanie</w:t>
      </w:r>
      <w:r w:rsidR="0035497E">
        <w:rPr>
          <w:rFonts w:asciiTheme="majorHAnsi" w:eastAsia="Times New Roman" w:hAnsiTheme="majorHAnsi" w:cs="Times New Roman"/>
          <w:sz w:val="25"/>
          <w:szCs w:val="25"/>
          <w:lang w:eastAsia="pl-PL"/>
        </w:rPr>
        <w:t xml:space="preserve">, </w:t>
      </w:r>
      <w:r w:rsidR="002577EE">
        <w:rPr>
          <w:rFonts w:asciiTheme="majorHAnsi" w:eastAsia="Times New Roman" w:hAnsiTheme="majorHAnsi" w:cs="Times New Roman"/>
          <w:sz w:val="25"/>
          <w:szCs w:val="25"/>
          <w:lang w:eastAsia="pl-PL"/>
        </w:rPr>
        <w:t>skonfigurowanie</w:t>
      </w:r>
      <w:r w:rsidR="00F50DE8" w:rsidRPr="00BA7648">
        <w:rPr>
          <w:rFonts w:asciiTheme="majorHAnsi" w:eastAsia="Times New Roman" w:hAnsiTheme="majorHAnsi" w:cs="Times New Roman"/>
          <w:sz w:val="25"/>
          <w:szCs w:val="25"/>
          <w:lang w:eastAsia="pl-PL"/>
        </w:rPr>
        <w:t xml:space="preserve"> zakupionych </w:t>
      </w:r>
      <w:r w:rsidR="006F2B94">
        <w:rPr>
          <w:rFonts w:asciiTheme="majorHAnsi" w:eastAsia="Times New Roman" w:hAnsiTheme="majorHAnsi" w:cs="Times New Roman"/>
          <w:sz w:val="25"/>
          <w:szCs w:val="25"/>
          <w:lang w:eastAsia="pl-PL"/>
        </w:rPr>
        <w:t>sprzęt</w:t>
      </w:r>
      <w:r w:rsidR="00AE4DBA">
        <w:rPr>
          <w:rFonts w:asciiTheme="majorHAnsi" w:eastAsia="Times New Roman" w:hAnsiTheme="majorHAnsi" w:cs="Times New Roman"/>
          <w:sz w:val="25"/>
          <w:szCs w:val="25"/>
          <w:lang w:eastAsia="pl-PL"/>
        </w:rPr>
        <w:t>ów</w:t>
      </w:r>
      <w:r w:rsidR="006F2B94">
        <w:rPr>
          <w:rFonts w:asciiTheme="majorHAnsi" w:eastAsia="Times New Roman" w:hAnsiTheme="majorHAnsi" w:cs="Times New Roman"/>
          <w:sz w:val="25"/>
          <w:szCs w:val="25"/>
          <w:lang w:eastAsia="pl-PL"/>
        </w:rPr>
        <w:t xml:space="preserve">, </w:t>
      </w:r>
      <w:r w:rsidR="00FA27D3" w:rsidRPr="00BA7648">
        <w:rPr>
          <w:rFonts w:asciiTheme="majorHAnsi" w:eastAsia="Times New Roman" w:hAnsiTheme="majorHAnsi" w:cs="Times New Roman"/>
          <w:sz w:val="25"/>
          <w:szCs w:val="25"/>
          <w:lang w:eastAsia="pl-PL"/>
        </w:rPr>
        <w:t>urządzeń</w:t>
      </w:r>
      <w:r w:rsidR="00F50DE8" w:rsidRPr="00BA7648">
        <w:rPr>
          <w:rFonts w:asciiTheme="majorHAnsi" w:eastAsia="Times New Roman" w:hAnsiTheme="majorHAnsi" w:cs="Times New Roman"/>
          <w:sz w:val="25"/>
          <w:szCs w:val="25"/>
          <w:lang w:eastAsia="pl-PL"/>
        </w:rPr>
        <w:t xml:space="preserve"> i oprogramowania</w:t>
      </w:r>
      <w:r w:rsidR="00FA27D3" w:rsidRPr="00BA7648">
        <w:rPr>
          <w:rFonts w:asciiTheme="majorHAnsi" w:eastAsia="Times New Roman" w:hAnsiTheme="majorHAnsi" w:cs="Times New Roman"/>
          <w:sz w:val="25"/>
          <w:szCs w:val="25"/>
          <w:lang w:eastAsia="pl-PL"/>
        </w:rPr>
        <w:t>,</w:t>
      </w:r>
    </w:p>
    <w:p w14:paraId="351BC80A" w14:textId="2FBACE9A" w:rsidR="00524004" w:rsidRDefault="00524004" w:rsidP="00F50DE8">
      <w:pPr>
        <w:shd w:val="clear" w:color="auto" w:fill="FFFFFF"/>
        <w:spacing w:after="0" w:line="240" w:lineRule="auto"/>
        <w:ind w:left="708" w:firstLine="60"/>
        <w:jc w:val="both"/>
        <w:rPr>
          <w:rFonts w:asciiTheme="majorHAnsi" w:eastAsia="Times New Roman" w:hAnsiTheme="majorHAnsi" w:cs="Times New Roman"/>
          <w:sz w:val="25"/>
          <w:szCs w:val="25"/>
          <w:lang w:eastAsia="pl-PL"/>
        </w:rPr>
      </w:pPr>
      <w:r w:rsidRPr="00BA7648">
        <w:rPr>
          <w:rFonts w:asciiTheme="majorHAnsi" w:eastAsia="Times New Roman" w:hAnsiTheme="majorHAnsi" w:cs="Times New Roman"/>
          <w:sz w:val="25"/>
          <w:szCs w:val="25"/>
          <w:lang w:eastAsia="pl-PL"/>
        </w:rPr>
        <w:t xml:space="preserve">* </w:t>
      </w:r>
      <w:r w:rsidR="00F50DE8" w:rsidRPr="00BA7648">
        <w:rPr>
          <w:rFonts w:asciiTheme="majorHAnsi" w:eastAsia="Times New Roman" w:hAnsiTheme="majorHAnsi" w:cs="Times New Roman"/>
          <w:sz w:val="25"/>
          <w:szCs w:val="25"/>
          <w:lang w:eastAsia="pl-PL"/>
        </w:rPr>
        <w:t xml:space="preserve">zapewnienie przez Wykonawcę (dostawcę urządzeń/ oprogramowania) technicznych szkoleń w zakresie funkcji i obsługi zakupionych urządzeń i oprogramowania </w:t>
      </w:r>
      <w:r w:rsidR="009E5C1D" w:rsidRPr="00BA7648">
        <w:rPr>
          <w:rFonts w:asciiTheme="majorHAnsi" w:eastAsia="Times New Roman" w:hAnsiTheme="majorHAnsi" w:cs="Times New Roman"/>
          <w:sz w:val="25"/>
          <w:szCs w:val="25"/>
          <w:lang w:eastAsia="pl-PL"/>
        </w:rPr>
        <w:t xml:space="preserve">w wymiarze nie krótszym niż 2 godziny (czas liczony bez przerw), </w:t>
      </w:r>
    </w:p>
    <w:p w14:paraId="5BE0ECD9" w14:textId="77777777" w:rsidR="0035497E" w:rsidRDefault="0035497E" w:rsidP="00D3526C">
      <w:pPr>
        <w:shd w:val="clear" w:color="auto" w:fill="FFFFFF"/>
        <w:spacing w:after="0" w:line="240" w:lineRule="auto"/>
        <w:jc w:val="both"/>
        <w:rPr>
          <w:rFonts w:asciiTheme="majorHAnsi" w:eastAsia="Times New Roman" w:hAnsiTheme="majorHAnsi" w:cs="Times New Roman"/>
          <w:sz w:val="25"/>
          <w:szCs w:val="25"/>
          <w:lang w:eastAsia="pl-PL"/>
        </w:rPr>
      </w:pPr>
    </w:p>
    <w:p w14:paraId="3B6D4BC6" w14:textId="6BBDD990" w:rsidR="00D3526C" w:rsidRPr="00BA7648" w:rsidRDefault="00D3526C" w:rsidP="00D3526C">
      <w:pPr>
        <w:shd w:val="clear" w:color="auto" w:fill="FFFFFF"/>
        <w:spacing w:after="0" w:line="240" w:lineRule="auto"/>
        <w:jc w:val="both"/>
        <w:rPr>
          <w:rFonts w:asciiTheme="majorHAnsi" w:eastAsia="Times New Roman" w:hAnsiTheme="majorHAnsi" w:cs="Times New Roman"/>
          <w:sz w:val="25"/>
          <w:szCs w:val="25"/>
          <w:lang w:eastAsia="pl-PL"/>
        </w:rPr>
      </w:pPr>
      <w:r w:rsidRPr="00BA7648">
        <w:rPr>
          <w:rFonts w:asciiTheme="majorHAnsi" w:eastAsia="Times New Roman" w:hAnsiTheme="majorHAnsi" w:cs="Times New Roman"/>
          <w:sz w:val="25"/>
          <w:szCs w:val="25"/>
          <w:lang w:eastAsia="pl-PL"/>
        </w:rPr>
        <w:t>- Wykonawca zobowiązany jest w dniu dostawy przekazać Zamawiającemu wszelką dokumentację</w:t>
      </w:r>
      <w:r w:rsidR="003C2F61">
        <w:rPr>
          <w:rFonts w:asciiTheme="majorHAnsi" w:eastAsia="Times New Roman" w:hAnsiTheme="majorHAnsi" w:cs="Times New Roman"/>
          <w:sz w:val="25"/>
          <w:szCs w:val="25"/>
          <w:lang w:eastAsia="pl-PL"/>
        </w:rPr>
        <w:t xml:space="preserve"> związaną z</w:t>
      </w:r>
      <w:r w:rsidRPr="00BA7648">
        <w:rPr>
          <w:rFonts w:asciiTheme="majorHAnsi" w:eastAsia="Times New Roman" w:hAnsiTheme="majorHAnsi" w:cs="Times New Roman"/>
          <w:sz w:val="25"/>
          <w:szCs w:val="25"/>
          <w:lang w:eastAsia="pl-PL"/>
        </w:rPr>
        <w:t xml:space="preserve"> dostarczon</w:t>
      </w:r>
      <w:r w:rsidR="003C2F61">
        <w:rPr>
          <w:rFonts w:asciiTheme="majorHAnsi" w:eastAsia="Times New Roman" w:hAnsiTheme="majorHAnsi" w:cs="Times New Roman"/>
          <w:sz w:val="25"/>
          <w:szCs w:val="25"/>
          <w:lang w:eastAsia="pl-PL"/>
        </w:rPr>
        <w:t>ym przedmiotem zamówienia, o której mowa w niniejszym zapytaniu ofertowym, w tym w szczególności</w:t>
      </w:r>
      <w:r w:rsidRPr="00BA7648">
        <w:rPr>
          <w:rFonts w:asciiTheme="majorHAnsi" w:eastAsia="Times New Roman" w:hAnsiTheme="majorHAnsi" w:cs="Times New Roman"/>
          <w:sz w:val="25"/>
          <w:szCs w:val="25"/>
          <w:lang w:eastAsia="pl-PL"/>
        </w:rPr>
        <w:t>: karty gwarancyjne, instrukcje obsługi w języku polskim itp.</w:t>
      </w:r>
    </w:p>
    <w:p w14:paraId="23A8254B" w14:textId="77777777" w:rsidR="00715B5A" w:rsidRDefault="00715B5A" w:rsidP="00F602D6">
      <w:pPr>
        <w:shd w:val="clear" w:color="auto" w:fill="FFFFFF"/>
        <w:spacing w:after="0" w:line="240" w:lineRule="auto"/>
        <w:jc w:val="both"/>
        <w:rPr>
          <w:rFonts w:asciiTheme="majorHAnsi" w:eastAsia="Times New Roman" w:hAnsiTheme="majorHAnsi" w:cs="Times New Roman"/>
          <w:color w:val="FF0000"/>
          <w:sz w:val="25"/>
          <w:szCs w:val="25"/>
          <w:lang w:eastAsia="pl-PL"/>
        </w:rPr>
      </w:pPr>
    </w:p>
    <w:p w14:paraId="4082A8D7" w14:textId="3EBA7FE5" w:rsidR="00715B5A" w:rsidRPr="00641CA3" w:rsidRDefault="00715B5A" w:rsidP="00641CA3">
      <w:pPr>
        <w:pStyle w:val="Akapitzlist"/>
        <w:numPr>
          <w:ilvl w:val="0"/>
          <w:numId w:val="38"/>
        </w:numPr>
        <w:shd w:val="clear" w:color="auto" w:fill="F2F2F2" w:themeFill="background1" w:themeFillShade="F2"/>
        <w:spacing w:after="0" w:line="240" w:lineRule="auto"/>
        <w:jc w:val="both"/>
        <w:rPr>
          <w:rFonts w:asciiTheme="majorHAnsi" w:eastAsia="Times New Roman" w:hAnsiTheme="majorHAnsi" w:cs="Times New Roman"/>
          <w:b/>
          <w:bCs/>
          <w:sz w:val="25"/>
          <w:szCs w:val="25"/>
          <w:lang w:eastAsia="pl-PL"/>
        </w:rPr>
      </w:pPr>
      <w:r w:rsidRPr="00641CA3">
        <w:rPr>
          <w:rFonts w:asciiTheme="majorHAnsi" w:eastAsia="Times New Roman" w:hAnsiTheme="majorHAnsi" w:cs="Times New Roman"/>
          <w:b/>
          <w:bCs/>
          <w:sz w:val="25"/>
          <w:szCs w:val="25"/>
          <w:lang w:eastAsia="pl-PL"/>
        </w:rPr>
        <w:t xml:space="preserve">Kwestie gwarancyjne: </w:t>
      </w:r>
    </w:p>
    <w:p w14:paraId="40F32FFD" w14:textId="04AB73B5" w:rsidR="00F602D6" w:rsidRPr="002A6924" w:rsidRDefault="00524004" w:rsidP="00F602D6">
      <w:pPr>
        <w:shd w:val="clear" w:color="auto" w:fill="FFFFFF"/>
        <w:spacing w:after="0" w:line="240" w:lineRule="auto"/>
        <w:jc w:val="both"/>
        <w:rPr>
          <w:rFonts w:asciiTheme="majorHAnsi" w:eastAsia="Times New Roman" w:hAnsiTheme="majorHAnsi" w:cs="Times New Roman"/>
          <w:sz w:val="25"/>
          <w:szCs w:val="25"/>
          <w:lang w:eastAsia="pl-PL"/>
        </w:rPr>
      </w:pPr>
      <w:r w:rsidRPr="002A6924">
        <w:rPr>
          <w:rFonts w:asciiTheme="majorHAnsi" w:eastAsia="Times New Roman" w:hAnsiTheme="majorHAnsi" w:cs="Times New Roman"/>
          <w:sz w:val="25"/>
          <w:szCs w:val="25"/>
          <w:lang w:eastAsia="pl-PL"/>
        </w:rPr>
        <w:t xml:space="preserve">- </w:t>
      </w:r>
      <w:r w:rsidR="00882FFA" w:rsidRPr="002A6924">
        <w:rPr>
          <w:rFonts w:asciiTheme="majorHAnsi" w:eastAsia="Times New Roman" w:hAnsiTheme="majorHAnsi" w:cs="Times New Roman"/>
          <w:sz w:val="25"/>
          <w:szCs w:val="25"/>
          <w:lang w:eastAsia="pl-PL"/>
        </w:rPr>
        <w:t>Czas reakcji na serwis nie może być dłuższy niż 4 godzin od momentu poinformowania Wykonawcy o zaistniałej sytuacji</w:t>
      </w:r>
      <w:r w:rsidR="00F602D6" w:rsidRPr="002A6924">
        <w:rPr>
          <w:rFonts w:asciiTheme="majorHAnsi" w:eastAsia="Times New Roman" w:hAnsiTheme="majorHAnsi" w:cs="Times New Roman"/>
          <w:sz w:val="25"/>
          <w:szCs w:val="25"/>
          <w:lang w:eastAsia="pl-PL"/>
        </w:rPr>
        <w:t>. Przez czas reakcji na awarię Zamawiający rozumie czas jaki upłynie od zgłoszenia awarii do nawiązania kontaktu przez pracownika serwisu ze zgłaszającym awarię pracownikiem Zamawiającego lub Przedstawiciela Szkoły w celu przeprowadzenia wstępnej diagnostyki i w miarę możliwości przekazania zaleceń. Kontakt może mieć formę bezpośrednią, telefoniczną lub mailową</w:t>
      </w:r>
      <w:r w:rsidR="00715B5A" w:rsidRPr="002A6924">
        <w:rPr>
          <w:rFonts w:asciiTheme="majorHAnsi" w:eastAsia="Times New Roman" w:hAnsiTheme="majorHAnsi" w:cs="Times New Roman"/>
          <w:sz w:val="25"/>
          <w:szCs w:val="25"/>
          <w:lang w:eastAsia="pl-PL"/>
        </w:rPr>
        <w:t>.</w:t>
      </w:r>
    </w:p>
    <w:p w14:paraId="79F97BCC" w14:textId="79640D37" w:rsidR="00F56000" w:rsidRPr="002A6924" w:rsidRDefault="00715B5A" w:rsidP="00A14156">
      <w:pPr>
        <w:shd w:val="clear" w:color="auto" w:fill="FFFFFF"/>
        <w:spacing w:after="0" w:line="240" w:lineRule="auto"/>
        <w:jc w:val="both"/>
        <w:rPr>
          <w:rFonts w:asciiTheme="majorHAnsi" w:eastAsia="Times New Roman" w:hAnsiTheme="majorHAnsi" w:cs="Times New Roman"/>
          <w:sz w:val="25"/>
          <w:szCs w:val="25"/>
          <w:lang w:eastAsia="pl-PL"/>
        </w:rPr>
      </w:pPr>
      <w:r w:rsidRPr="002A6924">
        <w:rPr>
          <w:rFonts w:asciiTheme="majorHAnsi" w:eastAsia="Times New Roman" w:hAnsiTheme="majorHAnsi" w:cs="Times New Roman"/>
          <w:sz w:val="25"/>
          <w:szCs w:val="25"/>
          <w:lang w:eastAsia="pl-PL"/>
        </w:rPr>
        <w:lastRenderedPageBreak/>
        <w:t>- Czas usunięcia awarii, liczony od momentu zgłoszenia awarii do momentu jej usunięcia (przywrócenia pełnej sprawności urządzenia), nie może być dłuższy niż 2 dni robocze.</w:t>
      </w:r>
    </w:p>
    <w:p w14:paraId="3A10A92E" w14:textId="77777777" w:rsidR="0031295C" w:rsidRDefault="0031295C" w:rsidP="00882FFA">
      <w:pPr>
        <w:shd w:val="clear" w:color="auto" w:fill="FFFFFF"/>
        <w:spacing w:after="0" w:line="240" w:lineRule="auto"/>
        <w:jc w:val="both"/>
        <w:rPr>
          <w:rFonts w:asciiTheme="majorHAnsi" w:eastAsia="Times New Roman" w:hAnsiTheme="majorHAnsi" w:cs="Times New Roman"/>
          <w:b/>
          <w:bCs/>
          <w:color w:val="FF0000"/>
          <w:sz w:val="25"/>
          <w:szCs w:val="25"/>
          <w:lang w:eastAsia="pl-PL"/>
        </w:rPr>
      </w:pPr>
    </w:p>
    <w:p w14:paraId="3D51FEDD" w14:textId="58331099" w:rsidR="00E13ACE" w:rsidRPr="00641CA3" w:rsidRDefault="00FF4839" w:rsidP="00641CA3">
      <w:pPr>
        <w:pStyle w:val="Akapitzlist"/>
        <w:numPr>
          <w:ilvl w:val="0"/>
          <w:numId w:val="38"/>
        </w:numPr>
        <w:shd w:val="clear" w:color="auto" w:fill="F2F2F2" w:themeFill="background1" w:themeFillShade="F2"/>
        <w:spacing w:after="0" w:line="240" w:lineRule="auto"/>
        <w:jc w:val="both"/>
        <w:rPr>
          <w:rFonts w:asciiTheme="majorHAnsi" w:eastAsia="Times New Roman" w:hAnsiTheme="majorHAnsi" w:cs="Times New Roman"/>
          <w:b/>
          <w:bCs/>
          <w:sz w:val="25"/>
          <w:szCs w:val="25"/>
          <w:lang w:eastAsia="pl-PL"/>
        </w:rPr>
      </w:pPr>
      <w:r w:rsidRPr="00641CA3">
        <w:rPr>
          <w:rFonts w:asciiTheme="majorHAnsi" w:eastAsia="Times New Roman" w:hAnsiTheme="majorHAnsi" w:cs="Times New Roman"/>
          <w:b/>
          <w:bCs/>
          <w:sz w:val="25"/>
          <w:szCs w:val="25"/>
          <w:lang w:eastAsia="pl-PL"/>
        </w:rPr>
        <w:t>Parametry</w:t>
      </w:r>
      <w:r w:rsidR="00E13ACE" w:rsidRPr="00641CA3">
        <w:rPr>
          <w:rFonts w:asciiTheme="majorHAnsi" w:eastAsia="Times New Roman" w:hAnsiTheme="majorHAnsi" w:cs="Times New Roman"/>
          <w:b/>
          <w:bCs/>
          <w:sz w:val="25"/>
          <w:szCs w:val="25"/>
          <w:lang w:eastAsia="pl-PL"/>
        </w:rPr>
        <w:t xml:space="preserve"> dot. oferowanych produktów i ich równoważności: </w:t>
      </w:r>
    </w:p>
    <w:p w14:paraId="6BF4AF5F" w14:textId="49E2535A" w:rsidR="00896416" w:rsidRPr="002E0B5F" w:rsidRDefault="00882FFA" w:rsidP="000E17B8">
      <w:pPr>
        <w:shd w:val="clear" w:color="auto" w:fill="FFFFFF"/>
        <w:spacing w:after="0" w:line="240" w:lineRule="auto"/>
        <w:jc w:val="both"/>
        <w:rPr>
          <w:rFonts w:asciiTheme="majorHAnsi" w:eastAsia="Times New Roman" w:hAnsiTheme="majorHAnsi" w:cs="Times New Roman"/>
          <w:sz w:val="25"/>
          <w:szCs w:val="25"/>
          <w:lang w:eastAsia="pl-PL"/>
        </w:rPr>
      </w:pPr>
      <w:r w:rsidRPr="002E0B5F">
        <w:rPr>
          <w:rFonts w:asciiTheme="majorHAnsi" w:eastAsia="Times New Roman" w:hAnsiTheme="majorHAnsi" w:cs="Times New Roman"/>
          <w:sz w:val="25"/>
          <w:szCs w:val="25"/>
          <w:lang w:eastAsia="pl-PL"/>
        </w:rPr>
        <w:t xml:space="preserve">- </w:t>
      </w:r>
      <w:r w:rsidR="00896416" w:rsidRPr="002E0B5F">
        <w:rPr>
          <w:rFonts w:asciiTheme="majorHAnsi" w:hAnsiTheme="majorHAnsi" w:cstheme="majorHAnsi"/>
          <w:bCs/>
          <w:sz w:val="25"/>
          <w:szCs w:val="25"/>
        </w:rPr>
        <w:t>Podana specyfikacja określa minimalne standardy wykonania</w:t>
      </w:r>
      <w:r w:rsidR="003324BC" w:rsidRPr="002E0B5F">
        <w:rPr>
          <w:rFonts w:asciiTheme="majorHAnsi" w:hAnsiTheme="majorHAnsi" w:cstheme="majorHAnsi"/>
          <w:bCs/>
          <w:sz w:val="25"/>
          <w:szCs w:val="25"/>
        </w:rPr>
        <w:t xml:space="preserve"> przedmiotu zamówienia </w:t>
      </w:r>
      <w:r w:rsidR="00896416" w:rsidRPr="002E0B5F">
        <w:rPr>
          <w:rFonts w:asciiTheme="majorHAnsi" w:hAnsiTheme="majorHAnsi" w:cstheme="majorHAnsi"/>
          <w:bCs/>
          <w:sz w:val="25"/>
          <w:szCs w:val="25"/>
        </w:rPr>
        <w:t>i parametry techniczne.</w:t>
      </w:r>
    </w:p>
    <w:p w14:paraId="7E647B6E" w14:textId="09A2296A" w:rsidR="00896416" w:rsidRPr="0069054E" w:rsidRDefault="00AC33BF" w:rsidP="000E17B8">
      <w:pPr>
        <w:pStyle w:val="NormalnyWeb"/>
        <w:spacing w:before="0" w:beforeAutospacing="0"/>
        <w:jc w:val="both"/>
        <w:rPr>
          <w:rFonts w:asciiTheme="majorHAnsi" w:hAnsiTheme="majorHAnsi" w:cstheme="majorHAnsi"/>
          <w:bCs/>
          <w:color w:val="FF0000"/>
          <w:sz w:val="25"/>
          <w:szCs w:val="25"/>
        </w:rPr>
      </w:pPr>
      <w:r w:rsidRPr="002E0B5F">
        <w:rPr>
          <w:rFonts w:asciiTheme="majorHAnsi" w:hAnsiTheme="majorHAnsi" w:cstheme="majorHAnsi"/>
          <w:bCs/>
          <w:sz w:val="25"/>
          <w:szCs w:val="25"/>
        </w:rPr>
        <w:t xml:space="preserve">- </w:t>
      </w:r>
      <w:r w:rsidR="008C79C5" w:rsidRPr="002E0B5F">
        <w:rPr>
          <w:rFonts w:asciiTheme="majorHAnsi" w:hAnsiTheme="majorHAnsi" w:cstheme="majorHAnsi"/>
          <w:bCs/>
          <w:sz w:val="25"/>
          <w:szCs w:val="25"/>
        </w:rPr>
        <w:t xml:space="preserve">Tam, gdzie w dokumentacji </w:t>
      </w:r>
      <w:r w:rsidR="00B62B0E" w:rsidRPr="002E0B5F">
        <w:rPr>
          <w:rFonts w:asciiTheme="majorHAnsi" w:hAnsiTheme="majorHAnsi" w:cstheme="majorHAnsi"/>
          <w:bCs/>
          <w:sz w:val="25"/>
          <w:szCs w:val="25"/>
        </w:rPr>
        <w:t>postępowania</w:t>
      </w:r>
      <w:r w:rsidR="008C79C5" w:rsidRPr="002E0B5F">
        <w:rPr>
          <w:rFonts w:asciiTheme="majorHAnsi" w:hAnsiTheme="majorHAnsi" w:cstheme="majorHAnsi"/>
          <w:bCs/>
          <w:sz w:val="25"/>
          <w:szCs w:val="25"/>
        </w:rPr>
        <w:t xml:space="preserve">, zostało wskazane pochodzenie (marka, znak towarowy, producent, dostawca itp.) materiałów lub normy, aprobaty, specyfikacje i systemy, Zamawiający dopuszcza oferowanie rozwiązań równoważnych, określonych w </w:t>
      </w:r>
      <w:r w:rsidR="00B62B0E" w:rsidRPr="002E0B5F">
        <w:rPr>
          <w:rFonts w:asciiTheme="majorHAnsi" w:hAnsiTheme="majorHAnsi" w:cstheme="majorHAnsi"/>
          <w:bCs/>
          <w:sz w:val="25"/>
          <w:szCs w:val="25"/>
        </w:rPr>
        <w:t xml:space="preserve">opisie przedmiotu zamówienia niniejszego </w:t>
      </w:r>
      <w:r w:rsidR="008C79C5" w:rsidRPr="002E0B5F">
        <w:rPr>
          <w:rFonts w:asciiTheme="majorHAnsi" w:hAnsiTheme="majorHAnsi" w:cstheme="majorHAnsi"/>
          <w:bCs/>
          <w:sz w:val="25"/>
          <w:szCs w:val="25"/>
        </w:rPr>
        <w:t>zapytania ofertowego, pod warunkiem, że zapewnią one realizację zgodnie z opisem przedmiotu zamówienia oraz zapewnią uzyskanie parametrów technicznych nie gorszych od założonych w dokumentacji postępowania.</w:t>
      </w:r>
      <w:r w:rsidR="00B62B0E" w:rsidRPr="002E0B5F">
        <w:rPr>
          <w:rFonts w:asciiTheme="majorHAnsi" w:hAnsiTheme="majorHAnsi" w:cstheme="majorHAnsi"/>
          <w:bCs/>
          <w:sz w:val="25"/>
          <w:szCs w:val="25"/>
        </w:rPr>
        <w:br/>
        <w:t xml:space="preserve">- </w:t>
      </w:r>
      <w:r w:rsidR="008C79C5" w:rsidRPr="002E0B5F">
        <w:rPr>
          <w:rFonts w:asciiTheme="majorHAnsi" w:hAnsiTheme="majorHAnsi" w:cstheme="majorHAnsi"/>
          <w:bCs/>
          <w:sz w:val="25"/>
          <w:szCs w:val="25"/>
        </w:rPr>
        <w:t xml:space="preserve">Użyte w dokumentach opisujących przedmiot zamówienia nazwy materiałów lub jakichkolwiek innych wyrobów lub produktów służą określeniu pożądanego standardu wykonania i określenia właściwości i wymogów techniczno- użytkowych założonych w dokumentacji </w:t>
      </w:r>
      <w:r w:rsidR="002A6924">
        <w:rPr>
          <w:rFonts w:asciiTheme="majorHAnsi" w:hAnsiTheme="majorHAnsi" w:cstheme="majorHAnsi"/>
          <w:bCs/>
          <w:sz w:val="25"/>
          <w:szCs w:val="25"/>
        </w:rPr>
        <w:t>postępowania</w:t>
      </w:r>
      <w:r w:rsidR="008C79C5" w:rsidRPr="002E0B5F">
        <w:rPr>
          <w:rFonts w:asciiTheme="majorHAnsi" w:hAnsiTheme="majorHAnsi" w:cstheme="majorHAnsi"/>
          <w:bCs/>
          <w:sz w:val="25"/>
          <w:szCs w:val="25"/>
        </w:rPr>
        <w:t xml:space="preserve"> dla danego typu rozwiązań.</w:t>
      </w:r>
      <w:r w:rsidR="00B62B0E" w:rsidRPr="002E0B5F">
        <w:rPr>
          <w:rFonts w:asciiTheme="majorHAnsi" w:hAnsiTheme="majorHAnsi" w:cstheme="majorHAnsi"/>
          <w:bCs/>
          <w:sz w:val="25"/>
          <w:szCs w:val="25"/>
        </w:rPr>
        <w:br/>
        <w:t xml:space="preserve">- </w:t>
      </w:r>
      <w:r w:rsidR="008C79C5" w:rsidRPr="002E0B5F">
        <w:rPr>
          <w:rFonts w:asciiTheme="majorHAnsi" w:hAnsiTheme="majorHAnsi" w:cstheme="majorHAnsi"/>
          <w:bCs/>
          <w:sz w:val="25"/>
          <w:szCs w:val="25"/>
        </w:rPr>
        <w:t>Wykonawca może zastosować rozwiązania równoważne o parametrach techniczno- użytkowych odpowiadających co najmniej parametrom zaproponowanych w dokumentacji</w:t>
      </w:r>
      <w:r w:rsidR="00B62B0E" w:rsidRPr="002E0B5F">
        <w:rPr>
          <w:rFonts w:asciiTheme="majorHAnsi" w:hAnsiTheme="majorHAnsi" w:cstheme="majorHAnsi"/>
          <w:bCs/>
          <w:sz w:val="25"/>
          <w:szCs w:val="25"/>
        </w:rPr>
        <w:t xml:space="preserve"> zamówienia (postępowania)</w:t>
      </w:r>
      <w:r w:rsidR="008C79C5" w:rsidRPr="002E0B5F">
        <w:rPr>
          <w:rFonts w:asciiTheme="majorHAnsi" w:hAnsiTheme="majorHAnsi" w:cstheme="majorHAnsi"/>
          <w:bCs/>
          <w:sz w:val="25"/>
          <w:szCs w:val="25"/>
        </w:rPr>
        <w:t>.</w:t>
      </w:r>
      <w:r w:rsidR="00B62B0E" w:rsidRPr="002E0B5F">
        <w:rPr>
          <w:rFonts w:asciiTheme="majorHAnsi" w:hAnsiTheme="majorHAnsi" w:cstheme="majorHAnsi"/>
          <w:bCs/>
          <w:sz w:val="25"/>
          <w:szCs w:val="25"/>
        </w:rPr>
        <w:t xml:space="preserve"> Wykonawca może zastosować urządzenia dowolnych producentów, pod warunkiem spełnienia wymogów wynikających z ich opisów. Zamawiający dopuszcza możliwość przestawienia w ofercie asortymentu równoważnego pod warunkiem, iż oferowany asortyment będzie o takich samych lub lepszych parametrach technicznych, jakościowych, estetycznych, materiałowych, wielkościowych, kolorystycznych, technologicznych, funkcjonalnych oraz użytkowych.</w:t>
      </w:r>
      <w:r w:rsidR="00B62B0E" w:rsidRPr="002E0B5F">
        <w:rPr>
          <w:rFonts w:asciiTheme="majorHAnsi" w:hAnsiTheme="majorHAnsi" w:cstheme="majorHAnsi"/>
          <w:bCs/>
          <w:sz w:val="25"/>
          <w:szCs w:val="25"/>
        </w:rPr>
        <w:br/>
      </w:r>
      <w:r w:rsidR="00896416" w:rsidRPr="002C1060">
        <w:rPr>
          <w:rFonts w:asciiTheme="majorHAnsi" w:hAnsiTheme="majorHAnsi" w:cstheme="majorHAnsi"/>
          <w:bCs/>
          <w:sz w:val="25"/>
          <w:szCs w:val="25"/>
        </w:rPr>
        <w:t>Zamawiający dopuszcza zastosowanie każdego modelu równoważnego, który będzie spełniał wszystkie kryteria i parametry zawarte w opisie.</w:t>
      </w:r>
      <w:r w:rsidRPr="002C1060">
        <w:rPr>
          <w:rFonts w:asciiTheme="majorHAnsi" w:hAnsiTheme="majorHAnsi" w:cstheme="majorHAnsi"/>
          <w:bCs/>
          <w:sz w:val="25"/>
          <w:szCs w:val="25"/>
        </w:rPr>
        <w:br/>
        <w:t xml:space="preserve">- </w:t>
      </w:r>
      <w:r w:rsidR="00896416" w:rsidRPr="002C1060">
        <w:rPr>
          <w:rFonts w:asciiTheme="majorHAnsi" w:hAnsiTheme="majorHAnsi" w:cstheme="majorHAnsi"/>
          <w:bCs/>
          <w:sz w:val="25"/>
          <w:szCs w:val="25"/>
        </w:rPr>
        <w:t>Dopuszczalna tolerancja wymiarów</w:t>
      </w:r>
      <w:r w:rsidR="00155156" w:rsidRPr="002C1060">
        <w:rPr>
          <w:rFonts w:asciiTheme="majorHAnsi" w:hAnsiTheme="majorHAnsi" w:cstheme="majorHAnsi"/>
          <w:bCs/>
          <w:sz w:val="25"/>
          <w:szCs w:val="25"/>
        </w:rPr>
        <w:t>,</w:t>
      </w:r>
      <w:r w:rsidR="00810C1C">
        <w:rPr>
          <w:rFonts w:asciiTheme="majorHAnsi" w:hAnsiTheme="majorHAnsi" w:cstheme="majorHAnsi"/>
          <w:bCs/>
          <w:sz w:val="25"/>
          <w:szCs w:val="25"/>
        </w:rPr>
        <w:t xml:space="preserve"> wielkości, ilości </w:t>
      </w:r>
      <w:r w:rsidR="00E13ACE" w:rsidRPr="002C1060">
        <w:rPr>
          <w:rFonts w:asciiTheme="majorHAnsi" w:hAnsiTheme="majorHAnsi" w:cstheme="majorHAnsi"/>
          <w:bCs/>
          <w:sz w:val="25"/>
          <w:szCs w:val="25"/>
        </w:rPr>
        <w:t>(w przypadku wskazania w opisie</w:t>
      </w:r>
      <w:r w:rsidR="00155156" w:rsidRPr="002C1060">
        <w:rPr>
          <w:rFonts w:asciiTheme="majorHAnsi" w:hAnsiTheme="majorHAnsi" w:cstheme="majorHAnsi"/>
          <w:bCs/>
          <w:sz w:val="25"/>
          <w:szCs w:val="25"/>
        </w:rPr>
        <w:t xml:space="preserve"> przedmiotu zamówienia </w:t>
      </w:r>
      <w:r w:rsidR="00810C1C">
        <w:rPr>
          <w:rFonts w:asciiTheme="majorHAnsi" w:hAnsiTheme="majorHAnsi" w:cstheme="majorHAnsi"/>
          <w:bCs/>
          <w:sz w:val="25"/>
          <w:szCs w:val="25"/>
        </w:rPr>
        <w:t xml:space="preserve">konkretnych </w:t>
      </w:r>
      <w:r w:rsidR="00155156" w:rsidRPr="002C1060">
        <w:rPr>
          <w:rFonts w:asciiTheme="majorHAnsi" w:hAnsiTheme="majorHAnsi" w:cstheme="majorHAnsi"/>
          <w:bCs/>
          <w:sz w:val="25"/>
          <w:szCs w:val="25"/>
        </w:rPr>
        <w:t>cech charakterystycznych</w:t>
      </w:r>
      <w:r w:rsidR="00810C1C">
        <w:rPr>
          <w:rFonts w:asciiTheme="majorHAnsi" w:hAnsiTheme="majorHAnsi" w:cstheme="majorHAnsi"/>
          <w:bCs/>
          <w:sz w:val="25"/>
          <w:szCs w:val="25"/>
        </w:rPr>
        <w:t>, ilości, wielkości</w:t>
      </w:r>
      <w:r w:rsidR="00E13ACE" w:rsidRPr="002C1060">
        <w:rPr>
          <w:rFonts w:asciiTheme="majorHAnsi" w:hAnsiTheme="majorHAnsi" w:cstheme="majorHAnsi"/>
          <w:bCs/>
          <w:sz w:val="25"/>
          <w:szCs w:val="25"/>
        </w:rPr>
        <w:t>)</w:t>
      </w:r>
      <w:r w:rsidR="00896416" w:rsidRPr="002C1060">
        <w:rPr>
          <w:rFonts w:asciiTheme="majorHAnsi" w:hAnsiTheme="majorHAnsi" w:cstheme="majorHAnsi"/>
          <w:bCs/>
          <w:sz w:val="25"/>
          <w:szCs w:val="25"/>
        </w:rPr>
        <w:t xml:space="preserve"> +/ - </w:t>
      </w:r>
      <w:r w:rsidR="00155156" w:rsidRPr="002C1060">
        <w:rPr>
          <w:rFonts w:asciiTheme="majorHAnsi" w:hAnsiTheme="majorHAnsi" w:cstheme="majorHAnsi"/>
          <w:bCs/>
          <w:sz w:val="25"/>
          <w:szCs w:val="25"/>
        </w:rPr>
        <w:t>10</w:t>
      </w:r>
      <w:r w:rsidR="00896416" w:rsidRPr="002C1060">
        <w:rPr>
          <w:rFonts w:asciiTheme="majorHAnsi" w:hAnsiTheme="majorHAnsi" w:cstheme="majorHAnsi"/>
          <w:bCs/>
          <w:sz w:val="25"/>
          <w:szCs w:val="25"/>
        </w:rPr>
        <w:t>,00 %.</w:t>
      </w:r>
    </w:p>
    <w:p w14:paraId="620A7653" w14:textId="3682D0ED" w:rsidR="00617E4C" w:rsidRPr="00641CA3" w:rsidRDefault="00617E4C" w:rsidP="00641CA3">
      <w:pPr>
        <w:pStyle w:val="Akapitzlist"/>
        <w:numPr>
          <w:ilvl w:val="0"/>
          <w:numId w:val="38"/>
        </w:numPr>
        <w:shd w:val="clear" w:color="auto" w:fill="F2F2F2" w:themeFill="background1" w:themeFillShade="F2"/>
        <w:spacing w:before="100" w:beforeAutospacing="1" w:after="0" w:line="240" w:lineRule="auto"/>
        <w:jc w:val="both"/>
        <w:rPr>
          <w:rFonts w:asciiTheme="majorHAnsi" w:eastAsia="Times New Roman" w:hAnsiTheme="majorHAnsi" w:cs="Times New Roman"/>
          <w:b/>
          <w:bCs/>
          <w:color w:val="000000"/>
          <w:sz w:val="25"/>
          <w:szCs w:val="25"/>
          <w:lang w:eastAsia="pl-PL"/>
        </w:rPr>
      </w:pPr>
      <w:r w:rsidRPr="00641CA3">
        <w:rPr>
          <w:rFonts w:asciiTheme="majorHAnsi" w:eastAsia="Times New Roman" w:hAnsiTheme="majorHAnsi" w:cs="Times New Roman"/>
          <w:b/>
          <w:bCs/>
          <w:color w:val="000000"/>
          <w:sz w:val="25"/>
          <w:szCs w:val="25"/>
          <w:lang w:eastAsia="pl-PL"/>
        </w:rPr>
        <w:t>Nazwy i kody Wspólnego Słownika Zamówień (klasyfikacji CPV)</w:t>
      </w:r>
      <w:r w:rsidR="00EF7E49" w:rsidRPr="00641CA3">
        <w:rPr>
          <w:rFonts w:asciiTheme="majorHAnsi" w:eastAsia="Times New Roman" w:hAnsiTheme="majorHAnsi" w:cs="Times New Roman"/>
          <w:b/>
          <w:bCs/>
          <w:color w:val="000000"/>
          <w:sz w:val="25"/>
          <w:szCs w:val="25"/>
          <w:lang w:eastAsia="pl-PL"/>
        </w:rPr>
        <w:t>:</w:t>
      </w:r>
    </w:p>
    <w:p w14:paraId="17C73A25" w14:textId="76E74ABC" w:rsidR="00127529" w:rsidRPr="00127529" w:rsidRDefault="00641CA3" w:rsidP="00127529">
      <w:pPr>
        <w:shd w:val="clear" w:color="auto" w:fill="FFFFFF"/>
        <w:spacing w:after="0" w:line="240" w:lineRule="auto"/>
        <w:jc w:val="both"/>
        <w:rPr>
          <w:rFonts w:asciiTheme="majorHAnsi" w:eastAsia="Times New Roman" w:hAnsiTheme="majorHAnsi" w:cs="Times New Roman"/>
          <w:color w:val="000000"/>
          <w:sz w:val="25"/>
          <w:szCs w:val="25"/>
          <w:lang w:eastAsia="pl-PL"/>
        </w:rPr>
      </w:pPr>
      <w:r>
        <w:rPr>
          <w:rFonts w:asciiTheme="majorHAnsi" w:eastAsia="Times New Roman" w:hAnsiTheme="majorHAnsi" w:cs="Times New Roman"/>
          <w:color w:val="000000"/>
          <w:sz w:val="25"/>
          <w:szCs w:val="25"/>
          <w:lang w:eastAsia="pl-PL"/>
        </w:rPr>
        <w:t xml:space="preserve">Kod </w:t>
      </w:r>
      <w:r w:rsidR="00617E4C" w:rsidRPr="00CE656C">
        <w:rPr>
          <w:rFonts w:asciiTheme="majorHAnsi" w:eastAsia="Times New Roman" w:hAnsiTheme="majorHAnsi" w:cs="Times New Roman"/>
          <w:color w:val="000000"/>
          <w:sz w:val="25"/>
          <w:szCs w:val="25"/>
          <w:lang w:eastAsia="pl-PL"/>
        </w:rPr>
        <w:t>CPV</w:t>
      </w:r>
      <w:r w:rsidR="007125A4" w:rsidRPr="00CE656C">
        <w:rPr>
          <w:rFonts w:asciiTheme="majorHAnsi" w:eastAsia="Times New Roman" w:hAnsiTheme="majorHAnsi" w:cs="Times New Roman"/>
          <w:color w:val="000000"/>
          <w:sz w:val="25"/>
          <w:szCs w:val="25"/>
          <w:lang w:eastAsia="pl-PL"/>
        </w:rPr>
        <w:tab/>
      </w:r>
      <w:r w:rsidR="008A0E19" w:rsidRPr="008A0E19">
        <w:rPr>
          <w:rFonts w:asciiTheme="majorHAnsi" w:eastAsia="Times New Roman" w:hAnsiTheme="majorHAnsi" w:cs="Times New Roman"/>
          <w:color w:val="000000"/>
          <w:sz w:val="25"/>
          <w:szCs w:val="25"/>
          <w:lang w:eastAsia="pl-PL"/>
        </w:rPr>
        <w:t>39162100-6</w:t>
      </w:r>
      <w:r w:rsidR="008A0E19">
        <w:rPr>
          <w:rFonts w:asciiTheme="majorHAnsi" w:eastAsia="Times New Roman" w:hAnsiTheme="majorHAnsi" w:cs="Times New Roman"/>
          <w:color w:val="000000"/>
          <w:sz w:val="25"/>
          <w:szCs w:val="25"/>
          <w:lang w:eastAsia="pl-PL"/>
        </w:rPr>
        <w:tab/>
        <w:t>Pomoce dydaktyczne</w:t>
      </w:r>
    </w:p>
    <w:p w14:paraId="03FCB563" w14:textId="77777777" w:rsidR="00892593" w:rsidRDefault="00127529" w:rsidP="00127529">
      <w:pPr>
        <w:shd w:val="clear" w:color="auto" w:fill="FFFFFF"/>
        <w:spacing w:after="0" w:line="240" w:lineRule="auto"/>
        <w:ind w:left="708" w:firstLine="708"/>
        <w:jc w:val="both"/>
        <w:rPr>
          <w:rFonts w:asciiTheme="majorHAnsi" w:eastAsia="Times New Roman" w:hAnsiTheme="majorHAnsi" w:cs="Times New Roman"/>
          <w:color w:val="000000"/>
          <w:sz w:val="25"/>
          <w:szCs w:val="25"/>
          <w:lang w:eastAsia="pl-PL"/>
        </w:rPr>
      </w:pPr>
      <w:r w:rsidRPr="00127529">
        <w:rPr>
          <w:rFonts w:asciiTheme="majorHAnsi" w:eastAsia="Times New Roman" w:hAnsiTheme="majorHAnsi" w:cs="Times New Roman"/>
          <w:color w:val="000000"/>
          <w:sz w:val="25"/>
          <w:szCs w:val="25"/>
          <w:lang w:eastAsia="pl-PL"/>
        </w:rPr>
        <w:t>31710000-6</w:t>
      </w:r>
      <w:r>
        <w:rPr>
          <w:rFonts w:asciiTheme="majorHAnsi" w:eastAsia="Times New Roman" w:hAnsiTheme="majorHAnsi" w:cs="Times New Roman"/>
          <w:color w:val="000000"/>
          <w:sz w:val="25"/>
          <w:szCs w:val="25"/>
          <w:lang w:eastAsia="pl-PL"/>
        </w:rPr>
        <w:t xml:space="preserve"> </w:t>
      </w:r>
      <w:r>
        <w:rPr>
          <w:rFonts w:asciiTheme="majorHAnsi" w:eastAsia="Times New Roman" w:hAnsiTheme="majorHAnsi" w:cs="Times New Roman"/>
          <w:color w:val="000000"/>
          <w:sz w:val="25"/>
          <w:szCs w:val="25"/>
          <w:lang w:eastAsia="pl-PL"/>
        </w:rPr>
        <w:tab/>
        <w:t>Sprzęt elektroniczny</w:t>
      </w:r>
    </w:p>
    <w:p w14:paraId="04D9A9C1" w14:textId="77777777" w:rsidR="00892593" w:rsidRDefault="00892593" w:rsidP="00127529">
      <w:pPr>
        <w:shd w:val="clear" w:color="auto" w:fill="FFFFFF"/>
        <w:spacing w:after="0" w:line="240" w:lineRule="auto"/>
        <w:ind w:left="708" w:firstLine="708"/>
        <w:jc w:val="both"/>
        <w:rPr>
          <w:rFonts w:asciiTheme="majorHAnsi" w:eastAsia="Times New Roman" w:hAnsiTheme="majorHAnsi" w:cs="Times New Roman"/>
          <w:color w:val="000000"/>
          <w:sz w:val="25"/>
          <w:szCs w:val="25"/>
          <w:lang w:eastAsia="pl-PL"/>
        </w:rPr>
      </w:pPr>
      <w:r w:rsidRPr="00892593">
        <w:rPr>
          <w:rFonts w:asciiTheme="majorHAnsi" w:eastAsia="Times New Roman" w:hAnsiTheme="majorHAnsi" w:cs="Times New Roman"/>
          <w:color w:val="000000"/>
          <w:sz w:val="25"/>
          <w:szCs w:val="25"/>
          <w:lang w:eastAsia="pl-PL"/>
        </w:rPr>
        <w:t>39290000-1</w:t>
      </w:r>
      <w:r>
        <w:rPr>
          <w:rFonts w:asciiTheme="majorHAnsi" w:eastAsia="Times New Roman" w:hAnsiTheme="majorHAnsi" w:cs="Times New Roman"/>
          <w:color w:val="000000"/>
          <w:sz w:val="25"/>
          <w:szCs w:val="25"/>
          <w:lang w:eastAsia="pl-PL"/>
        </w:rPr>
        <w:tab/>
      </w:r>
      <w:r w:rsidRPr="00892593">
        <w:rPr>
          <w:rFonts w:asciiTheme="majorHAnsi" w:eastAsia="Times New Roman" w:hAnsiTheme="majorHAnsi" w:cs="Times New Roman"/>
          <w:color w:val="000000"/>
          <w:sz w:val="25"/>
          <w:szCs w:val="25"/>
          <w:lang w:eastAsia="pl-PL"/>
        </w:rPr>
        <w:t>Wyposażenie różne</w:t>
      </w:r>
    </w:p>
    <w:p w14:paraId="57BA96AD" w14:textId="4A31D476" w:rsidR="00892593" w:rsidRDefault="00892593" w:rsidP="00127529">
      <w:pPr>
        <w:shd w:val="clear" w:color="auto" w:fill="FFFFFF"/>
        <w:spacing w:after="0" w:line="240" w:lineRule="auto"/>
        <w:ind w:left="708" w:firstLine="708"/>
        <w:jc w:val="both"/>
        <w:rPr>
          <w:rFonts w:asciiTheme="majorHAnsi" w:eastAsia="Times New Roman" w:hAnsiTheme="majorHAnsi" w:cs="Times New Roman"/>
          <w:color w:val="000000"/>
          <w:sz w:val="25"/>
          <w:szCs w:val="25"/>
          <w:lang w:eastAsia="pl-PL"/>
        </w:rPr>
      </w:pPr>
      <w:r w:rsidRPr="00892593">
        <w:rPr>
          <w:rFonts w:asciiTheme="majorHAnsi" w:eastAsia="Times New Roman" w:hAnsiTheme="majorHAnsi" w:cs="Times New Roman"/>
          <w:color w:val="000000"/>
          <w:sz w:val="25"/>
          <w:szCs w:val="25"/>
          <w:lang w:eastAsia="pl-PL"/>
        </w:rPr>
        <w:t>44510000-8</w:t>
      </w:r>
      <w:r>
        <w:rPr>
          <w:rFonts w:asciiTheme="majorHAnsi" w:eastAsia="Times New Roman" w:hAnsiTheme="majorHAnsi" w:cs="Times New Roman"/>
          <w:color w:val="000000"/>
          <w:sz w:val="25"/>
          <w:szCs w:val="25"/>
          <w:lang w:eastAsia="pl-PL"/>
        </w:rPr>
        <w:tab/>
      </w:r>
      <w:r w:rsidRPr="00892593">
        <w:rPr>
          <w:rFonts w:asciiTheme="majorHAnsi" w:eastAsia="Times New Roman" w:hAnsiTheme="majorHAnsi" w:cs="Times New Roman"/>
          <w:color w:val="000000"/>
          <w:sz w:val="25"/>
          <w:szCs w:val="25"/>
          <w:lang w:eastAsia="pl-PL"/>
        </w:rPr>
        <w:t>Narzędzia</w:t>
      </w:r>
    </w:p>
    <w:p w14:paraId="231BD880" w14:textId="69B4CE6D" w:rsidR="007125A4" w:rsidRDefault="00892593" w:rsidP="00127529">
      <w:pPr>
        <w:shd w:val="clear" w:color="auto" w:fill="FFFFFF"/>
        <w:spacing w:after="0" w:line="240" w:lineRule="auto"/>
        <w:ind w:left="708" w:firstLine="708"/>
        <w:jc w:val="both"/>
        <w:rPr>
          <w:rFonts w:asciiTheme="majorHAnsi" w:eastAsia="Times New Roman" w:hAnsiTheme="majorHAnsi" w:cs="Times New Roman"/>
          <w:color w:val="000000"/>
          <w:sz w:val="24"/>
          <w:szCs w:val="24"/>
          <w:lang w:eastAsia="pl-PL"/>
        </w:rPr>
      </w:pPr>
      <w:r w:rsidRPr="00892593">
        <w:rPr>
          <w:rFonts w:asciiTheme="majorHAnsi" w:eastAsia="Times New Roman" w:hAnsiTheme="majorHAnsi" w:cs="Times New Roman"/>
          <w:color w:val="000000"/>
          <w:sz w:val="25"/>
          <w:szCs w:val="25"/>
          <w:lang w:eastAsia="pl-PL"/>
        </w:rPr>
        <w:t>44423000-1</w:t>
      </w:r>
      <w:r>
        <w:rPr>
          <w:rFonts w:asciiTheme="majorHAnsi" w:eastAsia="Times New Roman" w:hAnsiTheme="majorHAnsi" w:cs="Times New Roman"/>
          <w:color w:val="000000"/>
          <w:sz w:val="25"/>
          <w:szCs w:val="25"/>
          <w:lang w:eastAsia="pl-PL"/>
        </w:rPr>
        <w:tab/>
      </w:r>
      <w:r w:rsidRPr="00892593">
        <w:rPr>
          <w:rFonts w:asciiTheme="majorHAnsi" w:eastAsia="Times New Roman" w:hAnsiTheme="majorHAnsi" w:cs="Times New Roman"/>
          <w:color w:val="000000"/>
          <w:sz w:val="25"/>
          <w:szCs w:val="25"/>
          <w:lang w:eastAsia="pl-PL"/>
        </w:rPr>
        <w:t>Artykuły różne</w:t>
      </w:r>
      <w:r w:rsidR="00127529">
        <w:rPr>
          <w:rFonts w:asciiTheme="majorHAnsi" w:eastAsia="Times New Roman" w:hAnsiTheme="majorHAnsi" w:cs="Times New Roman"/>
          <w:color w:val="000000"/>
          <w:sz w:val="25"/>
          <w:szCs w:val="25"/>
          <w:lang w:eastAsia="pl-PL"/>
        </w:rPr>
        <w:t xml:space="preserve"> </w:t>
      </w:r>
      <w:r w:rsidR="007125A4">
        <w:rPr>
          <w:rFonts w:asciiTheme="majorHAnsi" w:eastAsia="Times New Roman" w:hAnsiTheme="majorHAnsi" w:cs="Times New Roman"/>
          <w:color w:val="000000"/>
          <w:sz w:val="24"/>
          <w:szCs w:val="24"/>
          <w:lang w:eastAsia="pl-PL"/>
        </w:rPr>
        <w:tab/>
      </w:r>
    </w:p>
    <w:p w14:paraId="2E9E86D8" w14:textId="77777777" w:rsidR="0067571C" w:rsidRDefault="0067571C" w:rsidP="008D28F9">
      <w:pPr>
        <w:pStyle w:val="Nagwek2"/>
        <w:rPr>
          <w:rFonts w:eastAsia="Times New Roman"/>
          <w:lang w:eastAsia="pl-PL"/>
        </w:rPr>
        <w:sectPr w:rsidR="0067571C" w:rsidSect="0067571C">
          <w:pgSz w:w="16838" w:h="11906" w:orient="landscape"/>
          <w:pgMar w:top="1417" w:right="1417" w:bottom="1417" w:left="1417" w:header="708" w:footer="708" w:gutter="0"/>
          <w:cols w:space="708"/>
          <w:docGrid w:linePitch="360"/>
        </w:sectPr>
      </w:pPr>
    </w:p>
    <w:p w14:paraId="736FF737" w14:textId="6FFF4247" w:rsidR="00617E4C" w:rsidRPr="001B2D17" w:rsidRDefault="00617E4C" w:rsidP="00A00698">
      <w:pPr>
        <w:pStyle w:val="Nagwek2"/>
        <w:shd w:val="clear" w:color="auto" w:fill="D9D9D9" w:themeFill="background1" w:themeFillShade="D9"/>
        <w:rPr>
          <w:rFonts w:eastAsia="Times New Roman"/>
          <w:lang w:eastAsia="pl-PL"/>
        </w:rPr>
      </w:pPr>
      <w:r w:rsidRPr="001B2D17">
        <w:rPr>
          <w:rFonts w:eastAsia="Times New Roman"/>
          <w:lang w:eastAsia="pl-PL"/>
        </w:rPr>
        <w:lastRenderedPageBreak/>
        <w:t>III. Termin wykonania zamówienia</w:t>
      </w:r>
    </w:p>
    <w:p w14:paraId="08F9478A" w14:textId="533159DF" w:rsidR="008A0E19" w:rsidRPr="002A6924" w:rsidRDefault="00563B95" w:rsidP="002A6924">
      <w:pPr>
        <w:shd w:val="clear" w:color="auto" w:fill="FFFFFF"/>
        <w:spacing w:after="0" w:line="240" w:lineRule="auto"/>
        <w:jc w:val="both"/>
        <w:rPr>
          <w:rFonts w:asciiTheme="majorHAnsi" w:eastAsia="Times New Roman" w:hAnsiTheme="majorHAnsi" w:cs="Times New Roman"/>
          <w:sz w:val="25"/>
          <w:szCs w:val="25"/>
          <w:lang w:eastAsia="pl-PL"/>
        </w:rPr>
      </w:pPr>
      <w:r w:rsidRPr="00CE656C">
        <w:rPr>
          <w:rFonts w:asciiTheme="majorHAnsi" w:eastAsia="Times New Roman" w:hAnsiTheme="majorHAnsi" w:cs="Times New Roman"/>
          <w:sz w:val="25"/>
          <w:szCs w:val="25"/>
          <w:lang w:eastAsia="pl-PL"/>
        </w:rPr>
        <w:t xml:space="preserve">Zadanie pn.: </w:t>
      </w:r>
      <w:r w:rsidRPr="002A6924">
        <w:rPr>
          <w:rFonts w:asciiTheme="majorHAnsi" w:eastAsia="Times New Roman" w:hAnsiTheme="majorHAnsi" w:cs="Times New Roman"/>
          <w:b/>
          <w:bCs/>
          <w:sz w:val="25"/>
          <w:szCs w:val="25"/>
          <w:lang w:eastAsia="pl-PL"/>
        </w:rPr>
        <w:t>„</w:t>
      </w:r>
      <w:r w:rsidR="00BD758E">
        <w:rPr>
          <w:rFonts w:asciiTheme="majorHAnsi" w:eastAsia="Times New Roman" w:hAnsiTheme="majorHAnsi" w:cs="Times New Roman"/>
          <w:b/>
          <w:bCs/>
          <w:sz w:val="25"/>
          <w:szCs w:val="25"/>
          <w:lang w:eastAsia="pl-PL"/>
        </w:rPr>
        <w:t xml:space="preserve">Zakup i dostawa </w:t>
      </w:r>
      <w:r w:rsidR="00BD758E" w:rsidRPr="00BD758E">
        <w:rPr>
          <w:rFonts w:asciiTheme="majorHAnsi" w:eastAsia="Times New Roman" w:hAnsiTheme="majorHAnsi" w:cs="Times New Roman"/>
          <w:b/>
          <w:bCs/>
          <w:sz w:val="25"/>
          <w:szCs w:val="25"/>
          <w:lang w:eastAsia="pl-PL"/>
        </w:rPr>
        <w:t>wyposażenia Szkoły Podstawowej w Grzywnie w ramach programu „Laboratoria Przyszłości”</w:t>
      </w:r>
      <w:r w:rsidR="008A0E19" w:rsidRPr="008A0E19">
        <w:rPr>
          <w:rFonts w:asciiTheme="majorHAnsi" w:eastAsia="Times New Roman" w:hAnsiTheme="majorHAnsi" w:cs="Times New Roman"/>
          <w:sz w:val="25"/>
          <w:szCs w:val="25"/>
          <w:lang w:eastAsia="pl-PL"/>
        </w:rPr>
        <w:t xml:space="preserve"> </w:t>
      </w:r>
      <w:r w:rsidRPr="008A0E19">
        <w:rPr>
          <w:rFonts w:asciiTheme="majorHAnsi" w:eastAsia="Times New Roman" w:hAnsiTheme="majorHAnsi" w:cs="Times New Roman"/>
          <w:sz w:val="25"/>
          <w:szCs w:val="25"/>
          <w:lang w:eastAsia="pl-PL"/>
        </w:rPr>
        <w:t xml:space="preserve">będzie realizowane </w:t>
      </w:r>
      <w:r w:rsidR="008D28F9" w:rsidRPr="008A0E19">
        <w:rPr>
          <w:rFonts w:asciiTheme="majorHAnsi" w:eastAsia="Times New Roman" w:hAnsiTheme="majorHAnsi" w:cs="Times New Roman"/>
          <w:sz w:val="25"/>
          <w:szCs w:val="25"/>
          <w:lang w:eastAsia="pl-PL"/>
        </w:rPr>
        <w:t>w nieprzekraczalnym</w:t>
      </w:r>
      <w:r w:rsidR="000467FC" w:rsidRPr="008A0E19">
        <w:rPr>
          <w:rFonts w:asciiTheme="majorHAnsi" w:eastAsia="Times New Roman" w:hAnsiTheme="majorHAnsi" w:cs="Times New Roman"/>
          <w:sz w:val="25"/>
          <w:szCs w:val="25"/>
          <w:lang w:eastAsia="pl-PL"/>
        </w:rPr>
        <w:t>, maksymalnym</w:t>
      </w:r>
      <w:r w:rsidR="008D28F9" w:rsidRPr="008A0E19">
        <w:rPr>
          <w:rFonts w:asciiTheme="majorHAnsi" w:eastAsia="Times New Roman" w:hAnsiTheme="majorHAnsi" w:cs="Times New Roman"/>
          <w:sz w:val="25"/>
          <w:szCs w:val="25"/>
          <w:lang w:eastAsia="pl-PL"/>
        </w:rPr>
        <w:t xml:space="preserve"> terminie </w:t>
      </w:r>
      <w:r w:rsidR="008A0E19" w:rsidRPr="008A0E19">
        <w:rPr>
          <w:rFonts w:asciiTheme="majorHAnsi" w:eastAsia="Times New Roman" w:hAnsiTheme="majorHAnsi" w:cs="Times New Roman"/>
          <w:sz w:val="25"/>
          <w:szCs w:val="25"/>
          <w:lang w:eastAsia="pl-PL"/>
        </w:rPr>
        <w:t xml:space="preserve">do dnia </w:t>
      </w:r>
      <w:r w:rsidR="007D3DE7" w:rsidRPr="007D3DE7">
        <w:rPr>
          <w:rFonts w:asciiTheme="majorHAnsi" w:eastAsia="Times New Roman" w:hAnsiTheme="majorHAnsi" w:cs="Times New Roman"/>
          <w:b/>
          <w:bCs/>
          <w:sz w:val="25"/>
          <w:szCs w:val="25"/>
          <w:lang w:eastAsia="pl-PL"/>
        </w:rPr>
        <w:t>2</w:t>
      </w:r>
      <w:r w:rsidR="00BD758E">
        <w:rPr>
          <w:rFonts w:asciiTheme="majorHAnsi" w:eastAsia="Times New Roman" w:hAnsiTheme="majorHAnsi" w:cs="Times New Roman"/>
          <w:b/>
          <w:bCs/>
          <w:sz w:val="25"/>
          <w:szCs w:val="25"/>
          <w:lang w:eastAsia="pl-PL"/>
        </w:rPr>
        <w:t>2</w:t>
      </w:r>
      <w:r w:rsidR="007D3DE7" w:rsidRPr="007D3DE7">
        <w:rPr>
          <w:rFonts w:asciiTheme="majorHAnsi" w:eastAsia="Times New Roman" w:hAnsiTheme="majorHAnsi" w:cs="Times New Roman"/>
          <w:b/>
          <w:bCs/>
          <w:sz w:val="25"/>
          <w:szCs w:val="25"/>
          <w:lang w:eastAsia="pl-PL"/>
        </w:rPr>
        <w:t>.12.2</w:t>
      </w:r>
      <w:r w:rsidR="008A0E19" w:rsidRPr="007D3DE7">
        <w:rPr>
          <w:rFonts w:asciiTheme="majorHAnsi" w:eastAsia="Times New Roman" w:hAnsiTheme="majorHAnsi" w:cs="Times New Roman"/>
          <w:b/>
          <w:bCs/>
          <w:sz w:val="25"/>
          <w:szCs w:val="25"/>
          <w:lang w:eastAsia="pl-PL"/>
        </w:rPr>
        <w:t>021 r.</w:t>
      </w:r>
      <w:r w:rsidR="008A0E19" w:rsidRPr="008A0E19">
        <w:rPr>
          <w:rFonts w:asciiTheme="majorHAnsi" w:eastAsia="Times New Roman" w:hAnsiTheme="majorHAnsi" w:cs="Times New Roman"/>
          <w:sz w:val="25"/>
          <w:szCs w:val="25"/>
          <w:lang w:eastAsia="pl-PL"/>
        </w:rPr>
        <w:t xml:space="preserve"> </w:t>
      </w:r>
    </w:p>
    <w:p w14:paraId="60C6D0E5" w14:textId="77777777" w:rsidR="00C234BA" w:rsidRDefault="00C234BA" w:rsidP="00C234BA">
      <w:pPr>
        <w:shd w:val="clear" w:color="auto" w:fill="FFFFFF"/>
        <w:spacing w:after="0" w:line="240" w:lineRule="auto"/>
        <w:jc w:val="both"/>
        <w:rPr>
          <w:rFonts w:asciiTheme="majorHAnsi" w:eastAsia="Times New Roman" w:hAnsiTheme="majorHAnsi" w:cs="Times New Roman"/>
          <w:color w:val="000000"/>
          <w:sz w:val="24"/>
          <w:szCs w:val="24"/>
          <w:lang w:eastAsia="pl-PL"/>
        </w:rPr>
      </w:pPr>
    </w:p>
    <w:p w14:paraId="2DED15B4" w14:textId="77C6078F" w:rsidR="00617E4C" w:rsidRPr="001B2D17" w:rsidRDefault="00617E4C" w:rsidP="00A00698">
      <w:pPr>
        <w:pStyle w:val="Nagwek2"/>
        <w:shd w:val="clear" w:color="auto" w:fill="D9D9D9" w:themeFill="background1" w:themeFillShade="D9"/>
        <w:rPr>
          <w:rFonts w:eastAsia="Times New Roman"/>
          <w:lang w:eastAsia="pl-PL"/>
        </w:rPr>
      </w:pPr>
      <w:r w:rsidRPr="001B2D17">
        <w:rPr>
          <w:rFonts w:eastAsia="Times New Roman"/>
          <w:lang w:eastAsia="pl-PL"/>
        </w:rPr>
        <w:t>IV. Wynagrodzenie</w:t>
      </w:r>
      <w:r w:rsidR="00F74F8C">
        <w:rPr>
          <w:rFonts w:eastAsia="Times New Roman"/>
          <w:lang w:eastAsia="pl-PL"/>
        </w:rPr>
        <w:t>/ cena oferty</w:t>
      </w:r>
    </w:p>
    <w:p w14:paraId="7B665CEC" w14:textId="062AE1C7" w:rsidR="00617E4C" w:rsidRPr="00CE656C" w:rsidRDefault="00617E4C" w:rsidP="00200852">
      <w:pPr>
        <w:numPr>
          <w:ilvl w:val="0"/>
          <w:numId w:val="4"/>
        </w:num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Za wykonanie przedmiotu zamówienia strony ustalają wynagrodzenie ryczałtowe brutto.</w:t>
      </w:r>
    </w:p>
    <w:p w14:paraId="2107D554" w14:textId="16AE751D" w:rsidR="00617E4C" w:rsidRDefault="00617E4C" w:rsidP="00200852">
      <w:pPr>
        <w:numPr>
          <w:ilvl w:val="1"/>
          <w:numId w:val="4"/>
        </w:num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Cena oferty musi być kompletna, jednoznaczna i ostateczna. Wykonawca kalkuluje cenę ryczałtową na podstawie </w:t>
      </w:r>
      <w:r w:rsidR="0014116A" w:rsidRPr="00CE656C">
        <w:rPr>
          <w:rFonts w:asciiTheme="majorHAnsi" w:eastAsia="Times New Roman" w:hAnsiTheme="majorHAnsi" w:cs="Times New Roman"/>
          <w:color w:val="000000"/>
          <w:sz w:val="25"/>
          <w:szCs w:val="25"/>
          <w:lang w:eastAsia="pl-PL"/>
        </w:rPr>
        <w:t>niniejszego postępowania</w:t>
      </w:r>
      <w:r w:rsidR="001D22AA" w:rsidRPr="00CE656C">
        <w:rPr>
          <w:rFonts w:asciiTheme="majorHAnsi" w:eastAsia="Times New Roman" w:hAnsiTheme="majorHAnsi" w:cs="Times New Roman"/>
          <w:color w:val="000000"/>
          <w:sz w:val="25"/>
          <w:szCs w:val="25"/>
          <w:lang w:eastAsia="pl-PL"/>
        </w:rPr>
        <w:t xml:space="preserve"> -</w:t>
      </w:r>
      <w:r w:rsidR="0014116A" w:rsidRPr="00CE656C">
        <w:rPr>
          <w:rFonts w:asciiTheme="majorHAnsi" w:eastAsia="Times New Roman" w:hAnsiTheme="majorHAnsi" w:cs="Times New Roman"/>
          <w:color w:val="000000"/>
          <w:sz w:val="25"/>
          <w:szCs w:val="25"/>
          <w:lang w:eastAsia="pl-PL"/>
        </w:rPr>
        <w:t xml:space="preserve"> z</w:t>
      </w:r>
      <w:r w:rsidRPr="00CE656C">
        <w:rPr>
          <w:rFonts w:asciiTheme="majorHAnsi" w:eastAsia="Times New Roman" w:hAnsiTheme="majorHAnsi" w:cs="Times New Roman"/>
          <w:color w:val="000000"/>
          <w:sz w:val="25"/>
          <w:szCs w:val="25"/>
          <w:lang w:eastAsia="pl-PL"/>
        </w:rPr>
        <w:t xml:space="preserve">apytania </w:t>
      </w:r>
      <w:r w:rsidR="0014116A" w:rsidRPr="00CE656C">
        <w:rPr>
          <w:rFonts w:asciiTheme="majorHAnsi" w:eastAsia="Times New Roman" w:hAnsiTheme="majorHAnsi" w:cs="Times New Roman"/>
          <w:color w:val="000000"/>
          <w:sz w:val="25"/>
          <w:szCs w:val="25"/>
          <w:lang w:eastAsia="pl-PL"/>
        </w:rPr>
        <w:t>o</w:t>
      </w:r>
      <w:r w:rsidRPr="00CE656C">
        <w:rPr>
          <w:rFonts w:asciiTheme="majorHAnsi" w:eastAsia="Times New Roman" w:hAnsiTheme="majorHAnsi" w:cs="Times New Roman"/>
          <w:color w:val="000000"/>
          <w:sz w:val="25"/>
          <w:szCs w:val="25"/>
          <w:lang w:eastAsia="pl-PL"/>
        </w:rPr>
        <w:t>fertowego wraz z załącznikami. W wycenie oferty należy uwzględnić wszystkie niezbędne elementy i przewidywane koszty związane z</w:t>
      </w:r>
      <w:r w:rsidR="007711CA"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color w:val="000000"/>
          <w:sz w:val="25"/>
          <w:szCs w:val="25"/>
          <w:lang w:eastAsia="pl-PL"/>
        </w:rPr>
        <w:t>realizacją zadania. Wykonawca ponosi wyłączną odpowiedzialność za zbadanie z należytą starannością obiektu oraz za uzyskanie informacji w odniesieniu do</w:t>
      </w:r>
      <w:r w:rsidR="007711CA"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color w:val="000000"/>
          <w:sz w:val="25"/>
          <w:szCs w:val="25"/>
          <w:lang w:eastAsia="pl-PL"/>
        </w:rPr>
        <w:t>przedmiotu zamówienia</w:t>
      </w:r>
      <w:r w:rsidR="001D22AA" w:rsidRPr="00CE656C">
        <w:rPr>
          <w:rFonts w:asciiTheme="majorHAnsi" w:eastAsia="Times New Roman" w:hAnsiTheme="majorHAnsi" w:cs="Times New Roman"/>
          <w:color w:val="000000"/>
          <w:sz w:val="25"/>
          <w:szCs w:val="25"/>
          <w:lang w:eastAsia="pl-PL"/>
        </w:rPr>
        <w:t>,</w:t>
      </w:r>
      <w:r w:rsidRPr="00CE656C">
        <w:rPr>
          <w:rFonts w:asciiTheme="majorHAnsi" w:eastAsia="Times New Roman" w:hAnsiTheme="majorHAnsi" w:cs="Times New Roman"/>
          <w:color w:val="000000"/>
          <w:sz w:val="25"/>
          <w:szCs w:val="25"/>
          <w:lang w:eastAsia="pl-PL"/>
        </w:rPr>
        <w:t xml:space="preserve"> wszelkich warunków oraz zobowiązań, które w</w:t>
      </w:r>
      <w:r w:rsidR="007711CA"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color w:val="000000"/>
          <w:sz w:val="25"/>
          <w:szCs w:val="25"/>
          <w:lang w:eastAsia="pl-PL"/>
        </w:rPr>
        <w:t>jakikolwiek sposób mogą wpłynąć na wartość lub charakter oferty</w:t>
      </w:r>
      <w:r w:rsidR="0014116A" w:rsidRPr="00CE656C">
        <w:rPr>
          <w:rFonts w:asciiTheme="majorHAnsi" w:eastAsia="Times New Roman" w:hAnsiTheme="majorHAnsi" w:cs="Times New Roman"/>
          <w:color w:val="000000"/>
          <w:sz w:val="25"/>
          <w:szCs w:val="25"/>
          <w:lang w:eastAsia="pl-PL"/>
        </w:rPr>
        <w:t>, tj. uwzględniać pełen zakres przedmiotu zamówienia</w:t>
      </w:r>
      <w:r w:rsidR="00C1177E" w:rsidRPr="00CE656C">
        <w:rPr>
          <w:rFonts w:asciiTheme="majorHAnsi" w:eastAsia="Times New Roman" w:hAnsiTheme="majorHAnsi" w:cs="Times New Roman"/>
          <w:color w:val="000000"/>
          <w:sz w:val="25"/>
          <w:szCs w:val="25"/>
          <w:lang w:eastAsia="pl-PL"/>
        </w:rPr>
        <w:t xml:space="preserve">, w tym </w:t>
      </w:r>
      <w:r w:rsidR="00920704" w:rsidRPr="00CE656C">
        <w:rPr>
          <w:rFonts w:asciiTheme="majorHAnsi" w:eastAsia="Times New Roman" w:hAnsiTheme="majorHAnsi" w:cs="Times New Roman"/>
          <w:color w:val="000000"/>
          <w:sz w:val="25"/>
          <w:szCs w:val="25"/>
          <w:lang w:eastAsia="pl-PL"/>
        </w:rPr>
        <w:t xml:space="preserve">np. </w:t>
      </w:r>
      <w:r w:rsidR="00C1177E" w:rsidRPr="00CE656C">
        <w:rPr>
          <w:rFonts w:asciiTheme="majorHAnsi" w:eastAsia="Times New Roman" w:hAnsiTheme="majorHAnsi" w:cs="Times New Roman"/>
          <w:color w:val="000000"/>
          <w:sz w:val="25"/>
          <w:szCs w:val="25"/>
          <w:lang w:eastAsia="pl-PL"/>
        </w:rPr>
        <w:t xml:space="preserve">wartość dostarczanych sprzętów, koszty </w:t>
      </w:r>
      <w:r w:rsidR="001D22AA" w:rsidRPr="00CE656C">
        <w:rPr>
          <w:rFonts w:asciiTheme="majorHAnsi" w:eastAsia="Times New Roman" w:hAnsiTheme="majorHAnsi" w:cs="Times New Roman"/>
          <w:color w:val="000000"/>
          <w:sz w:val="25"/>
          <w:szCs w:val="25"/>
          <w:lang w:eastAsia="pl-PL"/>
        </w:rPr>
        <w:t xml:space="preserve">wizji lokalnej, </w:t>
      </w:r>
      <w:r w:rsidR="00C1177E" w:rsidRPr="00CE656C">
        <w:rPr>
          <w:rFonts w:asciiTheme="majorHAnsi" w:eastAsia="Times New Roman" w:hAnsiTheme="majorHAnsi" w:cs="Times New Roman"/>
          <w:color w:val="000000"/>
          <w:sz w:val="25"/>
          <w:szCs w:val="25"/>
          <w:lang w:eastAsia="pl-PL"/>
        </w:rPr>
        <w:t>transportu, montażu, usług gwarancyjnych, ryzyko wynikające z okoliczności, których nie można było przewidzieć w chwili składania oferty.</w:t>
      </w:r>
    </w:p>
    <w:p w14:paraId="11716ED0" w14:textId="77777777" w:rsidR="000C392A" w:rsidRDefault="000C392A" w:rsidP="000C392A">
      <w:pPr>
        <w:shd w:val="clear" w:color="auto" w:fill="FFFFFF"/>
        <w:spacing w:after="0" w:line="240" w:lineRule="auto"/>
        <w:jc w:val="both"/>
        <w:rPr>
          <w:rFonts w:asciiTheme="majorHAnsi" w:eastAsia="Times New Roman" w:hAnsiTheme="majorHAnsi" w:cs="Times New Roman"/>
          <w:color w:val="000000"/>
          <w:sz w:val="25"/>
          <w:szCs w:val="25"/>
          <w:lang w:eastAsia="pl-PL"/>
        </w:rPr>
      </w:pPr>
    </w:p>
    <w:p w14:paraId="3DCF9195" w14:textId="03553FA2" w:rsidR="000C392A" w:rsidRDefault="000C392A" w:rsidP="00B65437">
      <w:pPr>
        <w:shd w:val="clear" w:color="auto" w:fill="FFFFFF"/>
        <w:spacing w:after="0" w:line="240" w:lineRule="auto"/>
        <w:ind w:left="1416"/>
        <w:jc w:val="both"/>
        <w:rPr>
          <w:rFonts w:asciiTheme="majorHAnsi" w:eastAsia="Times New Roman" w:hAnsiTheme="majorHAnsi" w:cs="Times New Roman"/>
          <w:color w:val="000000"/>
          <w:sz w:val="25"/>
          <w:szCs w:val="25"/>
          <w:lang w:eastAsia="pl-PL"/>
        </w:rPr>
      </w:pPr>
      <w:r w:rsidRPr="000C392A">
        <w:rPr>
          <w:rFonts w:asciiTheme="majorHAnsi" w:eastAsia="Times New Roman" w:hAnsiTheme="majorHAnsi" w:cs="Times New Roman"/>
          <w:color w:val="000000"/>
          <w:sz w:val="25"/>
          <w:szCs w:val="25"/>
          <w:lang w:eastAsia="pl-PL"/>
        </w:rPr>
        <w:t xml:space="preserve">Wykonawca winien wyliczyć </w:t>
      </w:r>
      <w:r>
        <w:rPr>
          <w:rFonts w:asciiTheme="majorHAnsi" w:eastAsia="Times New Roman" w:hAnsiTheme="majorHAnsi" w:cs="Times New Roman"/>
          <w:color w:val="000000"/>
          <w:sz w:val="25"/>
          <w:szCs w:val="25"/>
          <w:lang w:eastAsia="pl-PL"/>
        </w:rPr>
        <w:t xml:space="preserve">całkowitą </w:t>
      </w:r>
      <w:r w:rsidRPr="000C392A">
        <w:rPr>
          <w:rFonts w:asciiTheme="majorHAnsi" w:eastAsia="Times New Roman" w:hAnsiTheme="majorHAnsi" w:cs="Times New Roman"/>
          <w:color w:val="000000"/>
          <w:sz w:val="25"/>
          <w:szCs w:val="25"/>
          <w:lang w:eastAsia="pl-PL"/>
        </w:rPr>
        <w:t xml:space="preserve">cenę </w:t>
      </w:r>
      <w:r>
        <w:rPr>
          <w:rFonts w:asciiTheme="majorHAnsi" w:eastAsia="Times New Roman" w:hAnsiTheme="majorHAnsi" w:cs="Times New Roman"/>
          <w:color w:val="000000"/>
          <w:sz w:val="25"/>
          <w:szCs w:val="25"/>
          <w:lang w:eastAsia="pl-PL"/>
        </w:rPr>
        <w:t xml:space="preserve">za realizację przedmiotu zamówienia </w:t>
      </w:r>
      <w:r w:rsidRPr="000C392A">
        <w:rPr>
          <w:rFonts w:asciiTheme="majorHAnsi" w:eastAsia="Times New Roman" w:hAnsiTheme="majorHAnsi" w:cs="Times New Roman"/>
          <w:color w:val="000000"/>
          <w:sz w:val="25"/>
          <w:szCs w:val="25"/>
          <w:lang w:eastAsia="pl-PL"/>
        </w:rPr>
        <w:t xml:space="preserve">poprzez podanie cen jednostkowych </w:t>
      </w:r>
      <w:r>
        <w:rPr>
          <w:rFonts w:asciiTheme="majorHAnsi" w:eastAsia="Times New Roman" w:hAnsiTheme="majorHAnsi" w:cs="Times New Roman"/>
          <w:color w:val="000000"/>
          <w:sz w:val="25"/>
          <w:szCs w:val="25"/>
          <w:lang w:eastAsia="pl-PL"/>
        </w:rPr>
        <w:t>dla poszczególnych pozycji (w Formularzu Cen)</w:t>
      </w:r>
      <w:r w:rsidRPr="000C392A">
        <w:rPr>
          <w:rFonts w:asciiTheme="majorHAnsi" w:eastAsia="Times New Roman" w:hAnsiTheme="majorHAnsi" w:cs="Times New Roman"/>
          <w:color w:val="000000"/>
          <w:sz w:val="25"/>
          <w:szCs w:val="25"/>
          <w:lang w:eastAsia="pl-PL"/>
        </w:rPr>
        <w:t>. Ceny jednostkowe stanowią istotną treść oferty, nie będą one podlegać uzupełnieniu, w drodze składanych wyjaśnień lub uzupełnień.</w:t>
      </w:r>
      <w:r w:rsidR="00B65437">
        <w:rPr>
          <w:rFonts w:asciiTheme="majorHAnsi" w:eastAsia="Times New Roman" w:hAnsiTheme="majorHAnsi" w:cs="Times New Roman"/>
          <w:color w:val="000000"/>
          <w:sz w:val="25"/>
          <w:szCs w:val="25"/>
          <w:lang w:eastAsia="pl-PL"/>
        </w:rPr>
        <w:t xml:space="preserve"> </w:t>
      </w:r>
      <w:r w:rsidRPr="000C392A">
        <w:rPr>
          <w:rFonts w:asciiTheme="majorHAnsi" w:eastAsia="Times New Roman" w:hAnsiTheme="majorHAnsi" w:cs="Times New Roman"/>
          <w:color w:val="000000"/>
          <w:sz w:val="25"/>
          <w:szCs w:val="25"/>
          <w:lang w:eastAsia="pl-PL"/>
        </w:rPr>
        <w:t xml:space="preserve">Uwaga! W przypadku rozbieżności pomiędzy ceną ryczałtową podaną cyfrowo a </w:t>
      </w:r>
      <w:r w:rsidR="00611C83" w:rsidRPr="000C392A">
        <w:rPr>
          <w:rFonts w:asciiTheme="majorHAnsi" w:eastAsia="Times New Roman" w:hAnsiTheme="majorHAnsi" w:cs="Times New Roman"/>
          <w:color w:val="000000"/>
          <w:sz w:val="25"/>
          <w:szCs w:val="25"/>
          <w:lang w:eastAsia="pl-PL"/>
        </w:rPr>
        <w:t>słownie</w:t>
      </w:r>
      <w:r w:rsidRPr="000C392A">
        <w:rPr>
          <w:rFonts w:asciiTheme="majorHAnsi" w:eastAsia="Times New Roman" w:hAnsiTheme="majorHAnsi" w:cs="Times New Roman"/>
          <w:color w:val="000000"/>
          <w:sz w:val="25"/>
          <w:szCs w:val="25"/>
          <w:lang w:eastAsia="pl-PL"/>
        </w:rPr>
        <w:t xml:space="preserve"> jako wartość właściwa zostanie przyjęta cena ryczałtowa podana słownie</w:t>
      </w:r>
    </w:p>
    <w:p w14:paraId="23E9B690" w14:textId="77777777" w:rsidR="000C392A" w:rsidRPr="00CE656C" w:rsidRDefault="000C392A" w:rsidP="000C392A">
      <w:pPr>
        <w:shd w:val="clear" w:color="auto" w:fill="FFFFFF"/>
        <w:spacing w:after="0" w:line="240" w:lineRule="auto"/>
        <w:jc w:val="both"/>
        <w:rPr>
          <w:rFonts w:asciiTheme="majorHAnsi" w:eastAsia="Times New Roman" w:hAnsiTheme="majorHAnsi" w:cs="Times New Roman"/>
          <w:color w:val="000000"/>
          <w:sz w:val="25"/>
          <w:szCs w:val="25"/>
          <w:lang w:eastAsia="pl-PL"/>
        </w:rPr>
      </w:pPr>
    </w:p>
    <w:p w14:paraId="749710B2" w14:textId="6357B432" w:rsidR="00F74F8C" w:rsidRPr="00CE656C" w:rsidRDefault="00F74F8C" w:rsidP="00F74F8C">
      <w:pPr>
        <w:numPr>
          <w:ilvl w:val="1"/>
          <w:numId w:val="4"/>
        </w:num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Jeżeli została złożona oferta, której wybór prowadziłby do powstania u</w:t>
      </w:r>
      <w:r w:rsidR="007711CA"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color w:val="000000"/>
          <w:sz w:val="25"/>
          <w:szCs w:val="25"/>
          <w:lang w:eastAsia="pl-PL"/>
        </w:rPr>
        <w:t>zamawiającego obowiązku podatkowego zgodnie z ustawą z dnia 11 marca 2004 r. o podatku od towarów i usług (Dz. U. z 20</w:t>
      </w:r>
      <w:r w:rsidR="00050E5D" w:rsidRPr="00CE656C">
        <w:rPr>
          <w:rFonts w:asciiTheme="majorHAnsi" w:eastAsia="Times New Roman" w:hAnsiTheme="majorHAnsi" w:cs="Times New Roman"/>
          <w:color w:val="000000"/>
          <w:sz w:val="25"/>
          <w:szCs w:val="25"/>
          <w:lang w:eastAsia="pl-PL"/>
        </w:rPr>
        <w:t>21</w:t>
      </w:r>
      <w:r w:rsidRPr="00CE656C">
        <w:rPr>
          <w:rFonts w:asciiTheme="majorHAnsi" w:eastAsia="Times New Roman" w:hAnsiTheme="majorHAnsi" w:cs="Times New Roman"/>
          <w:color w:val="000000"/>
          <w:sz w:val="25"/>
          <w:szCs w:val="25"/>
          <w:lang w:eastAsia="pl-PL"/>
        </w:rPr>
        <w:t xml:space="preserve"> r. poz. </w:t>
      </w:r>
      <w:r w:rsidR="00050E5D" w:rsidRPr="00CE656C">
        <w:rPr>
          <w:rFonts w:asciiTheme="majorHAnsi" w:eastAsia="Times New Roman" w:hAnsiTheme="majorHAnsi" w:cs="Times New Roman"/>
          <w:color w:val="000000"/>
          <w:sz w:val="25"/>
          <w:szCs w:val="25"/>
          <w:lang w:eastAsia="pl-PL"/>
        </w:rPr>
        <w:t>685</w:t>
      </w:r>
      <w:r w:rsidRPr="00CE656C">
        <w:rPr>
          <w:rFonts w:asciiTheme="majorHAnsi" w:eastAsia="Times New Roman" w:hAnsiTheme="majorHAnsi" w:cs="Times New Roman"/>
          <w:color w:val="000000"/>
          <w:sz w:val="25"/>
          <w:szCs w:val="25"/>
          <w:lang w:eastAsia="pl-PL"/>
        </w:rPr>
        <w:t xml:space="preserve"> z późn. zm.), dla celów zastosowania kryterium ceny lub kosztu zamawiający dolicza do</w:t>
      </w:r>
      <w:r w:rsidR="007711CA"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color w:val="000000"/>
          <w:sz w:val="25"/>
          <w:szCs w:val="25"/>
          <w:lang w:eastAsia="pl-PL"/>
        </w:rPr>
        <w:t>przedstawionej w tej ofercie ceny kwotę podatku od towarów i usług, którą miałby obowiązek rozliczyć. Wówczas w ofercie, wykonawca ma obowiązek:</w:t>
      </w:r>
    </w:p>
    <w:p w14:paraId="6EAE206C" w14:textId="77777777" w:rsidR="00F74F8C" w:rsidRPr="00CE656C" w:rsidRDefault="00F74F8C" w:rsidP="007711CA">
      <w:pPr>
        <w:numPr>
          <w:ilvl w:val="2"/>
          <w:numId w:val="4"/>
        </w:num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poinformowania zamawiającego, że wybór jego oferty będzie prowadził do powstania u zamawiającego obowiązku podatkowego;</w:t>
      </w:r>
    </w:p>
    <w:p w14:paraId="62BEFACD" w14:textId="66C2C75A" w:rsidR="00F74F8C" w:rsidRPr="00CE656C" w:rsidRDefault="00F74F8C" w:rsidP="00F74F8C">
      <w:pPr>
        <w:numPr>
          <w:ilvl w:val="2"/>
          <w:numId w:val="4"/>
        </w:num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wskazania nazwy (rodzaju) towaru lub usługi, których dostawa lub</w:t>
      </w:r>
      <w:r w:rsidR="00450258"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color w:val="000000"/>
          <w:sz w:val="25"/>
          <w:szCs w:val="25"/>
          <w:lang w:eastAsia="pl-PL"/>
        </w:rPr>
        <w:t>świadczenie będą prowadziły do powstania obowiązku podatkowego;</w:t>
      </w:r>
    </w:p>
    <w:p w14:paraId="7F7F803B" w14:textId="77777777" w:rsidR="00F74F8C" w:rsidRPr="00CE656C" w:rsidRDefault="00F74F8C" w:rsidP="00F74F8C">
      <w:pPr>
        <w:numPr>
          <w:ilvl w:val="2"/>
          <w:numId w:val="4"/>
        </w:num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wskazania wartości towaru lub usługi objętego obowiązkiem podatkowym zamawiającego, bez kwoty podatku;</w:t>
      </w:r>
    </w:p>
    <w:p w14:paraId="0B2D0C4C" w14:textId="66C38552" w:rsidR="00F74F8C" w:rsidRPr="00CE656C" w:rsidRDefault="00F74F8C" w:rsidP="00F74F8C">
      <w:pPr>
        <w:numPr>
          <w:ilvl w:val="2"/>
          <w:numId w:val="4"/>
        </w:num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lastRenderedPageBreak/>
        <w:t>wskazania stawki podatku od towarów i usług, która zgodnie z wiedzą wykonawcy, będzie miała zastosowanie.</w:t>
      </w:r>
    </w:p>
    <w:p w14:paraId="58EA0990" w14:textId="370F3EA3" w:rsidR="00617E4C" w:rsidRPr="00CE656C" w:rsidRDefault="00617E4C" w:rsidP="00200852">
      <w:pPr>
        <w:numPr>
          <w:ilvl w:val="0"/>
          <w:numId w:val="4"/>
        </w:num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Rozliczenie za wykonanie przedmiotu umowy nastąpi jednorazowo po zakończeniu realizacji zadania w oparciu o fakturę końcową, po pozytywnym odbiorze wykonania przedmiotu umowy</w:t>
      </w:r>
      <w:r w:rsidR="001D22AA" w:rsidRPr="00CE656C">
        <w:rPr>
          <w:rFonts w:asciiTheme="majorHAnsi" w:eastAsia="Times New Roman" w:hAnsiTheme="majorHAnsi" w:cs="Times New Roman"/>
          <w:color w:val="000000"/>
          <w:sz w:val="25"/>
          <w:szCs w:val="25"/>
          <w:lang w:eastAsia="pl-PL"/>
        </w:rPr>
        <w:t>,</w:t>
      </w:r>
      <w:r w:rsidRPr="00CE656C">
        <w:rPr>
          <w:rFonts w:asciiTheme="majorHAnsi" w:eastAsia="Times New Roman" w:hAnsiTheme="majorHAnsi" w:cs="Times New Roman"/>
          <w:color w:val="000000"/>
          <w:sz w:val="25"/>
          <w:szCs w:val="25"/>
          <w:lang w:eastAsia="pl-PL"/>
        </w:rPr>
        <w:t xml:space="preserve"> potwierdzonym protokołem odbioru końcowego </w:t>
      </w:r>
      <w:r w:rsidR="00920704" w:rsidRPr="00CE656C">
        <w:rPr>
          <w:rFonts w:asciiTheme="majorHAnsi" w:eastAsia="Times New Roman" w:hAnsiTheme="majorHAnsi" w:cs="Times New Roman"/>
          <w:color w:val="000000"/>
          <w:sz w:val="25"/>
          <w:szCs w:val="25"/>
          <w:lang w:eastAsia="pl-PL"/>
        </w:rPr>
        <w:t>(</w:t>
      </w:r>
      <w:r w:rsidRPr="00CE656C">
        <w:rPr>
          <w:rFonts w:asciiTheme="majorHAnsi" w:eastAsia="Times New Roman" w:hAnsiTheme="majorHAnsi" w:cs="Times New Roman"/>
          <w:color w:val="000000"/>
          <w:sz w:val="25"/>
          <w:szCs w:val="25"/>
          <w:lang w:eastAsia="pl-PL"/>
        </w:rPr>
        <w:t>bez zastrzeżeń</w:t>
      </w:r>
      <w:r w:rsidR="00920704" w:rsidRPr="00CE656C">
        <w:rPr>
          <w:rFonts w:asciiTheme="majorHAnsi" w:eastAsia="Times New Roman" w:hAnsiTheme="majorHAnsi" w:cs="Times New Roman"/>
          <w:color w:val="000000"/>
          <w:sz w:val="25"/>
          <w:szCs w:val="25"/>
          <w:lang w:eastAsia="pl-PL"/>
        </w:rPr>
        <w:t>)</w:t>
      </w:r>
      <w:r w:rsidRPr="00CE656C">
        <w:rPr>
          <w:rFonts w:asciiTheme="majorHAnsi" w:eastAsia="Times New Roman" w:hAnsiTheme="majorHAnsi" w:cs="Times New Roman"/>
          <w:color w:val="000000"/>
          <w:sz w:val="25"/>
          <w:szCs w:val="25"/>
          <w:lang w:eastAsia="pl-PL"/>
        </w:rPr>
        <w:t>.</w:t>
      </w:r>
    </w:p>
    <w:p w14:paraId="257DB600" w14:textId="0A5F7C1F" w:rsidR="00617E4C" w:rsidRPr="00CE656C" w:rsidRDefault="00617E4C" w:rsidP="00200852">
      <w:pPr>
        <w:numPr>
          <w:ilvl w:val="0"/>
          <w:numId w:val="4"/>
        </w:num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Wynagrodzenie będzie płatne w terminie do </w:t>
      </w:r>
      <w:r w:rsidR="00DA726F">
        <w:rPr>
          <w:rFonts w:asciiTheme="majorHAnsi" w:eastAsia="Times New Roman" w:hAnsiTheme="majorHAnsi" w:cs="Times New Roman"/>
          <w:color w:val="000000"/>
          <w:sz w:val="25"/>
          <w:szCs w:val="25"/>
          <w:lang w:eastAsia="pl-PL"/>
        </w:rPr>
        <w:t>7</w:t>
      </w:r>
      <w:r w:rsidRPr="00CE656C">
        <w:rPr>
          <w:rFonts w:asciiTheme="majorHAnsi" w:eastAsia="Times New Roman" w:hAnsiTheme="majorHAnsi" w:cs="Times New Roman"/>
          <w:color w:val="000000"/>
          <w:sz w:val="25"/>
          <w:szCs w:val="25"/>
          <w:lang w:eastAsia="pl-PL"/>
        </w:rPr>
        <w:t xml:space="preserve"> dni od daty otrzymania prawidłowo wystawionej faktury przez Zamawiającego </w:t>
      </w:r>
      <w:r w:rsidR="00920704" w:rsidRPr="00CE656C">
        <w:rPr>
          <w:rFonts w:asciiTheme="majorHAnsi" w:eastAsia="Times New Roman" w:hAnsiTheme="majorHAnsi" w:cs="Times New Roman"/>
          <w:color w:val="000000"/>
          <w:sz w:val="25"/>
          <w:szCs w:val="25"/>
          <w:lang w:eastAsia="pl-PL"/>
        </w:rPr>
        <w:t>(</w:t>
      </w:r>
      <w:r w:rsidRPr="00CE656C">
        <w:rPr>
          <w:rFonts w:asciiTheme="majorHAnsi" w:eastAsia="Times New Roman" w:hAnsiTheme="majorHAnsi" w:cs="Times New Roman"/>
          <w:color w:val="000000"/>
          <w:sz w:val="25"/>
          <w:szCs w:val="25"/>
          <w:lang w:eastAsia="pl-PL"/>
        </w:rPr>
        <w:t>na podstawie protokołu odbioru</w:t>
      </w:r>
      <w:r w:rsidR="00920704" w:rsidRPr="00CE656C">
        <w:rPr>
          <w:rFonts w:asciiTheme="majorHAnsi" w:eastAsia="Times New Roman" w:hAnsiTheme="majorHAnsi" w:cs="Times New Roman"/>
          <w:color w:val="000000"/>
          <w:sz w:val="25"/>
          <w:szCs w:val="25"/>
          <w:lang w:eastAsia="pl-PL"/>
        </w:rPr>
        <w:t>),</w:t>
      </w:r>
      <w:r w:rsidRPr="00CE656C">
        <w:rPr>
          <w:rFonts w:asciiTheme="majorHAnsi" w:eastAsia="Times New Roman" w:hAnsiTheme="majorHAnsi" w:cs="Times New Roman"/>
          <w:color w:val="000000"/>
          <w:sz w:val="25"/>
          <w:szCs w:val="25"/>
          <w:lang w:eastAsia="pl-PL"/>
        </w:rPr>
        <w:t xml:space="preserve"> przelewem na konto Wykonawcy</w:t>
      </w:r>
      <w:r w:rsidR="0014116A" w:rsidRPr="00CE656C">
        <w:rPr>
          <w:rFonts w:asciiTheme="majorHAnsi" w:eastAsia="Times New Roman" w:hAnsiTheme="majorHAnsi" w:cs="Times New Roman"/>
          <w:color w:val="000000"/>
          <w:sz w:val="25"/>
          <w:szCs w:val="25"/>
          <w:lang w:eastAsia="pl-PL"/>
        </w:rPr>
        <w:t>,</w:t>
      </w:r>
      <w:r w:rsidR="001D22AA" w:rsidRPr="00CE656C">
        <w:rPr>
          <w:rFonts w:asciiTheme="majorHAnsi" w:eastAsia="Times New Roman" w:hAnsiTheme="majorHAnsi" w:cs="Times New Roman"/>
          <w:color w:val="000000"/>
          <w:sz w:val="25"/>
          <w:szCs w:val="25"/>
          <w:lang w:eastAsia="pl-PL"/>
        </w:rPr>
        <w:t xml:space="preserve"> </w:t>
      </w:r>
      <w:r w:rsidR="0014116A" w:rsidRPr="00CE656C">
        <w:rPr>
          <w:rFonts w:asciiTheme="majorHAnsi" w:eastAsia="Times New Roman" w:hAnsiTheme="majorHAnsi" w:cs="Times New Roman"/>
          <w:color w:val="000000"/>
          <w:sz w:val="25"/>
          <w:szCs w:val="25"/>
          <w:lang w:eastAsia="pl-PL"/>
        </w:rPr>
        <w:t>zgodnie z warunkami określonymi w projekcie umowy</w:t>
      </w:r>
      <w:r w:rsidRPr="00CE656C">
        <w:rPr>
          <w:rFonts w:asciiTheme="majorHAnsi" w:eastAsia="Times New Roman" w:hAnsiTheme="majorHAnsi" w:cs="Times New Roman"/>
          <w:color w:val="000000"/>
          <w:sz w:val="25"/>
          <w:szCs w:val="25"/>
          <w:lang w:eastAsia="pl-PL"/>
        </w:rPr>
        <w:t>.</w:t>
      </w:r>
    </w:p>
    <w:p w14:paraId="62BBEBEC" w14:textId="44F3DC5F" w:rsidR="00617E4C" w:rsidRPr="00CE656C" w:rsidRDefault="00617E4C" w:rsidP="00200852">
      <w:pPr>
        <w:numPr>
          <w:ilvl w:val="0"/>
          <w:numId w:val="4"/>
        </w:num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Za datę zapłaty przyjmuje się datę obciążenia rachunku bankowego Zamawiającego.</w:t>
      </w:r>
    </w:p>
    <w:p w14:paraId="5A59F038" w14:textId="476167AA" w:rsidR="00251402" w:rsidRDefault="00251402" w:rsidP="00251402">
      <w:pPr>
        <w:shd w:val="clear" w:color="auto" w:fill="FFFFFF"/>
        <w:spacing w:after="0" w:line="240" w:lineRule="auto"/>
        <w:jc w:val="both"/>
        <w:rPr>
          <w:rFonts w:asciiTheme="majorHAnsi" w:eastAsia="Times New Roman" w:hAnsiTheme="majorHAnsi" w:cs="Times New Roman"/>
          <w:color w:val="000000"/>
          <w:sz w:val="24"/>
          <w:szCs w:val="24"/>
          <w:lang w:eastAsia="pl-PL"/>
        </w:rPr>
      </w:pPr>
    </w:p>
    <w:p w14:paraId="5E56B957" w14:textId="77777777" w:rsidR="00617E4C" w:rsidRPr="001B2D17" w:rsidRDefault="00617E4C" w:rsidP="00A00698">
      <w:pPr>
        <w:pStyle w:val="Nagwek2"/>
        <w:shd w:val="clear" w:color="auto" w:fill="D9D9D9" w:themeFill="background1" w:themeFillShade="D9"/>
        <w:rPr>
          <w:rFonts w:eastAsia="Times New Roman"/>
          <w:lang w:eastAsia="pl-PL"/>
        </w:rPr>
      </w:pPr>
      <w:r w:rsidRPr="001B2D17">
        <w:rPr>
          <w:rFonts w:eastAsia="Times New Roman"/>
          <w:lang w:eastAsia="pl-PL"/>
        </w:rPr>
        <w:t> V. Kryteria oceny ofert i sposób ich obliczania</w:t>
      </w:r>
    </w:p>
    <w:p w14:paraId="40111B11" w14:textId="71F7A832" w:rsidR="00617E4C" w:rsidRPr="00CF1518" w:rsidRDefault="00617E4C" w:rsidP="00200852">
      <w:pPr>
        <w:shd w:val="clear" w:color="auto" w:fill="FFFFFF"/>
        <w:spacing w:after="0" w:line="240" w:lineRule="auto"/>
        <w:jc w:val="both"/>
        <w:rPr>
          <w:rFonts w:asciiTheme="majorHAnsi" w:eastAsia="Times New Roman" w:hAnsiTheme="majorHAnsi" w:cs="Times New Roman"/>
          <w:sz w:val="25"/>
          <w:szCs w:val="25"/>
          <w:lang w:eastAsia="pl-PL"/>
        </w:rPr>
      </w:pPr>
      <w:r w:rsidRPr="00CE656C">
        <w:rPr>
          <w:rFonts w:asciiTheme="majorHAnsi" w:eastAsia="Times New Roman" w:hAnsiTheme="majorHAnsi" w:cs="Times New Roman"/>
          <w:color w:val="000000"/>
          <w:sz w:val="25"/>
          <w:szCs w:val="25"/>
          <w:lang w:eastAsia="pl-PL"/>
        </w:rPr>
        <w:t>Zamawiający stosować będzie następujące kryteria oceny ofert</w:t>
      </w:r>
      <w:r w:rsidR="00B65437">
        <w:rPr>
          <w:rFonts w:asciiTheme="majorHAnsi" w:eastAsia="Times New Roman" w:hAnsiTheme="majorHAnsi" w:cs="Times New Roman"/>
          <w:color w:val="000000"/>
          <w:sz w:val="25"/>
          <w:szCs w:val="25"/>
          <w:lang w:eastAsia="pl-PL"/>
        </w:rPr>
        <w:t>:</w:t>
      </w:r>
    </w:p>
    <w:tbl>
      <w:tblPr>
        <w:tblStyle w:val="Tabela-Siatka"/>
        <w:tblW w:w="0" w:type="auto"/>
        <w:tblLook w:val="04A0" w:firstRow="1" w:lastRow="0" w:firstColumn="1" w:lastColumn="0" w:noHBand="0" w:noVBand="1"/>
      </w:tblPr>
      <w:tblGrid>
        <w:gridCol w:w="562"/>
        <w:gridCol w:w="4395"/>
        <w:gridCol w:w="4105"/>
      </w:tblGrid>
      <w:tr w:rsidR="00200852" w:rsidRPr="00CE656C" w14:paraId="79D37113" w14:textId="77777777" w:rsidTr="00E7587A">
        <w:tc>
          <w:tcPr>
            <w:tcW w:w="562" w:type="dxa"/>
          </w:tcPr>
          <w:p w14:paraId="476B08D9" w14:textId="0E903911" w:rsidR="00200852" w:rsidRPr="00CE656C" w:rsidRDefault="00200852" w:rsidP="00200852">
            <w:pPr>
              <w:spacing w:before="100" w:beforeAutospacing="1"/>
              <w:jc w:val="center"/>
              <w:rPr>
                <w:rFonts w:asciiTheme="majorHAnsi" w:eastAsia="Times New Roman" w:hAnsiTheme="majorHAnsi" w:cs="Times New Roman"/>
                <w:b/>
                <w:bCs/>
                <w:color w:val="000000"/>
                <w:sz w:val="25"/>
                <w:szCs w:val="25"/>
                <w:lang w:eastAsia="pl-PL"/>
              </w:rPr>
            </w:pPr>
            <w:r w:rsidRPr="00CE656C">
              <w:rPr>
                <w:rFonts w:asciiTheme="majorHAnsi" w:eastAsia="Times New Roman" w:hAnsiTheme="majorHAnsi" w:cs="Times New Roman"/>
                <w:b/>
                <w:bCs/>
                <w:color w:val="000000"/>
                <w:sz w:val="25"/>
                <w:szCs w:val="25"/>
                <w:lang w:eastAsia="pl-PL"/>
              </w:rPr>
              <w:t>Nr</w:t>
            </w:r>
          </w:p>
        </w:tc>
        <w:tc>
          <w:tcPr>
            <w:tcW w:w="4395" w:type="dxa"/>
          </w:tcPr>
          <w:p w14:paraId="703F550E" w14:textId="5626F1FB" w:rsidR="00200852" w:rsidRPr="00CE656C" w:rsidRDefault="00200852" w:rsidP="00200852">
            <w:pPr>
              <w:spacing w:before="100" w:beforeAutospacing="1"/>
              <w:jc w:val="center"/>
              <w:rPr>
                <w:rFonts w:asciiTheme="majorHAnsi" w:eastAsia="Times New Roman" w:hAnsiTheme="majorHAnsi" w:cs="Times New Roman"/>
                <w:b/>
                <w:bCs/>
                <w:color w:val="000000"/>
                <w:sz w:val="25"/>
                <w:szCs w:val="25"/>
                <w:lang w:eastAsia="pl-PL"/>
              </w:rPr>
            </w:pPr>
            <w:r w:rsidRPr="00CE656C">
              <w:rPr>
                <w:rFonts w:asciiTheme="majorHAnsi" w:eastAsia="Times New Roman" w:hAnsiTheme="majorHAnsi" w:cs="Times New Roman"/>
                <w:b/>
                <w:bCs/>
                <w:color w:val="000000"/>
                <w:sz w:val="25"/>
                <w:szCs w:val="25"/>
                <w:lang w:eastAsia="pl-PL"/>
              </w:rPr>
              <w:t>Nazwa kryterium</w:t>
            </w:r>
          </w:p>
        </w:tc>
        <w:tc>
          <w:tcPr>
            <w:tcW w:w="4105" w:type="dxa"/>
          </w:tcPr>
          <w:p w14:paraId="48AEED53" w14:textId="3BD32B5D" w:rsidR="00200852" w:rsidRPr="00CE656C" w:rsidRDefault="00200852" w:rsidP="00200852">
            <w:pPr>
              <w:spacing w:before="100" w:beforeAutospacing="1"/>
              <w:jc w:val="center"/>
              <w:rPr>
                <w:rFonts w:asciiTheme="majorHAnsi" w:eastAsia="Times New Roman" w:hAnsiTheme="majorHAnsi" w:cs="Times New Roman"/>
                <w:b/>
                <w:bCs/>
                <w:color w:val="000000"/>
                <w:sz w:val="25"/>
                <w:szCs w:val="25"/>
                <w:lang w:eastAsia="pl-PL"/>
              </w:rPr>
            </w:pPr>
            <w:r w:rsidRPr="00CE656C">
              <w:rPr>
                <w:rFonts w:asciiTheme="majorHAnsi" w:eastAsia="Times New Roman" w:hAnsiTheme="majorHAnsi" w:cs="Times New Roman"/>
                <w:b/>
                <w:bCs/>
                <w:color w:val="000000"/>
                <w:sz w:val="25"/>
                <w:szCs w:val="25"/>
                <w:lang w:eastAsia="pl-PL"/>
              </w:rPr>
              <w:t>Waga/ udział procentowy kryterium</w:t>
            </w:r>
          </w:p>
        </w:tc>
      </w:tr>
      <w:tr w:rsidR="00200852" w:rsidRPr="00CE656C" w14:paraId="0C274F39" w14:textId="77777777" w:rsidTr="00E7587A">
        <w:tc>
          <w:tcPr>
            <w:tcW w:w="562" w:type="dxa"/>
          </w:tcPr>
          <w:p w14:paraId="3FA5E3A2" w14:textId="4DEA0AE8" w:rsidR="00200852" w:rsidRPr="00CE656C" w:rsidRDefault="00200852" w:rsidP="00200852">
            <w:pPr>
              <w:spacing w:before="100" w:beforeAutospacing="1"/>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1</w:t>
            </w:r>
          </w:p>
        </w:tc>
        <w:tc>
          <w:tcPr>
            <w:tcW w:w="4395" w:type="dxa"/>
          </w:tcPr>
          <w:p w14:paraId="5A1A8FE6" w14:textId="2A9A859D" w:rsidR="00200852" w:rsidRPr="00CE656C" w:rsidRDefault="00200852" w:rsidP="00200852">
            <w:pPr>
              <w:spacing w:before="100" w:beforeAutospacing="1"/>
              <w:jc w:val="center"/>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Cena brutto</w:t>
            </w:r>
          </w:p>
        </w:tc>
        <w:tc>
          <w:tcPr>
            <w:tcW w:w="4105" w:type="dxa"/>
          </w:tcPr>
          <w:p w14:paraId="480F406C" w14:textId="6A4AFD41" w:rsidR="00200852" w:rsidRPr="00CE656C" w:rsidRDefault="004C3365" w:rsidP="00200852">
            <w:pPr>
              <w:spacing w:before="100" w:beforeAutospacing="1"/>
              <w:jc w:val="center"/>
              <w:rPr>
                <w:rFonts w:asciiTheme="majorHAnsi" w:eastAsia="Times New Roman" w:hAnsiTheme="majorHAnsi" w:cs="Times New Roman"/>
                <w:color w:val="000000"/>
                <w:sz w:val="25"/>
                <w:szCs w:val="25"/>
                <w:lang w:eastAsia="pl-PL"/>
              </w:rPr>
            </w:pPr>
            <w:r>
              <w:rPr>
                <w:rFonts w:asciiTheme="majorHAnsi" w:eastAsia="Times New Roman" w:hAnsiTheme="majorHAnsi" w:cs="Times New Roman"/>
                <w:color w:val="000000"/>
                <w:sz w:val="25"/>
                <w:szCs w:val="25"/>
                <w:lang w:eastAsia="pl-PL"/>
              </w:rPr>
              <w:t>10</w:t>
            </w:r>
            <w:r w:rsidR="0014116A" w:rsidRPr="00CE656C">
              <w:rPr>
                <w:rFonts w:asciiTheme="majorHAnsi" w:eastAsia="Times New Roman" w:hAnsiTheme="majorHAnsi" w:cs="Times New Roman"/>
                <w:color w:val="000000"/>
                <w:sz w:val="25"/>
                <w:szCs w:val="25"/>
                <w:lang w:eastAsia="pl-PL"/>
              </w:rPr>
              <w:t>0</w:t>
            </w:r>
            <w:r w:rsidR="00200852" w:rsidRPr="00CE656C">
              <w:rPr>
                <w:rFonts w:asciiTheme="majorHAnsi" w:eastAsia="Times New Roman" w:hAnsiTheme="majorHAnsi" w:cs="Times New Roman"/>
                <w:color w:val="000000"/>
                <w:sz w:val="25"/>
                <w:szCs w:val="25"/>
                <w:lang w:eastAsia="pl-PL"/>
              </w:rPr>
              <w:t>,00 %</w:t>
            </w:r>
          </w:p>
        </w:tc>
      </w:tr>
    </w:tbl>
    <w:p w14:paraId="7E064DCB" w14:textId="77777777" w:rsidR="00BE33FF" w:rsidRPr="00CE656C" w:rsidRDefault="00617E4C" w:rsidP="00200852">
      <w:p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Przyjmuje się, że 1% = 1 pkt i tak zostanie przeliczona liczba punktów w przyjętych kryteriach. </w:t>
      </w:r>
    </w:p>
    <w:p w14:paraId="7911CB1B" w14:textId="77777777" w:rsidR="00BE33FF" w:rsidRPr="00CE656C" w:rsidRDefault="00BE33FF" w:rsidP="00200852">
      <w:pPr>
        <w:shd w:val="clear" w:color="auto" w:fill="FFFFFF"/>
        <w:spacing w:after="0" w:line="240" w:lineRule="auto"/>
        <w:jc w:val="both"/>
        <w:rPr>
          <w:rFonts w:asciiTheme="majorHAnsi" w:eastAsia="Times New Roman" w:hAnsiTheme="majorHAnsi" w:cs="Times New Roman"/>
          <w:color w:val="000000"/>
          <w:sz w:val="25"/>
          <w:szCs w:val="25"/>
          <w:lang w:eastAsia="pl-PL"/>
        </w:rPr>
      </w:pPr>
    </w:p>
    <w:p w14:paraId="6D9395AA" w14:textId="1B9B4459" w:rsidR="00617E4C" w:rsidRPr="00CE656C" w:rsidRDefault="00617E4C" w:rsidP="00200852">
      <w:p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Maksymalna liczna punktów, jaką może uzyskać Wykonawca = </w:t>
      </w:r>
      <w:r w:rsidRPr="00CE656C">
        <w:rPr>
          <w:rFonts w:asciiTheme="majorHAnsi" w:eastAsia="Times New Roman" w:hAnsiTheme="majorHAnsi" w:cs="Times New Roman"/>
          <w:b/>
          <w:bCs/>
          <w:color w:val="000000"/>
          <w:sz w:val="25"/>
          <w:szCs w:val="25"/>
          <w:lang w:eastAsia="pl-PL"/>
        </w:rPr>
        <w:t>100,00 punktów.</w:t>
      </w:r>
    </w:p>
    <w:p w14:paraId="1F5F5DF2" w14:textId="77777777" w:rsidR="00BE33FF" w:rsidRPr="00CE656C" w:rsidRDefault="00BE33FF" w:rsidP="00BE33FF">
      <w:pPr>
        <w:shd w:val="clear" w:color="auto" w:fill="FFFFFF"/>
        <w:spacing w:after="0" w:line="240" w:lineRule="auto"/>
        <w:jc w:val="both"/>
        <w:rPr>
          <w:rFonts w:asciiTheme="majorHAnsi" w:eastAsia="Times New Roman" w:hAnsiTheme="majorHAnsi" w:cs="Times New Roman"/>
          <w:color w:val="000000"/>
          <w:sz w:val="25"/>
          <w:szCs w:val="25"/>
          <w:lang w:eastAsia="pl-PL"/>
        </w:rPr>
      </w:pPr>
    </w:p>
    <w:p w14:paraId="51E18B73" w14:textId="5FEB0FEC" w:rsidR="00617E4C" w:rsidRPr="00CE656C" w:rsidRDefault="00617E4C" w:rsidP="00BE33FF">
      <w:p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b/>
          <w:bCs/>
          <w:color w:val="000000"/>
          <w:sz w:val="25"/>
          <w:szCs w:val="25"/>
          <w:lang w:eastAsia="pl-PL"/>
        </w:rPr>
        <w:t xml:space="preserve">Kryterium nr 1 </w:t>
      </w:r>
      <w:r w:rsidRPr="00CE656C">
        <w:rPr>
          <w:rFonts w:asciiTheme="majorHAnsi" w:eastAsia="Times New Roman" w:hAnsiTheme="majorHAnsi" w:cs="Times New Roman"/>
          <w:color w:val="000000"/>
          <w:sz w:val="25"/>
          <w:szCs w:val="25"/>
          <w:lang w:eastAsia="pl-PL"/>
        </w:rPr>
        <w:t>– Cena</w:t>
      </w:r>
      <w:r w:rsidR="00BE33FF" w:rsidRPr="00CE656C">
        <w:rPr>
          <w:rFonts w:asciiTheme="majorHAnsi" w:eastAsia="Times New Roman" w:hAnsiTheme="majorHAnsi" w:cs="Times New Roman"/>
          <w:color w:val="000000"/>
          <w:sz w:val="25"/>
          <w:szCs w:val="25"/>
          <w:lang w:eastAsia="pl-PL"/>
        </w:rPr>
        <w:t xml:space="preserve"> brutto</w:t>
      </w:r>
      <w:r w:rsidRPr="00CE656C">
        <w:rPr>
          <w:rFonts w:asciiTheme="majorHAnsi" w:eastAsia="Times New Roman" w:hAnsiTheme="majorHAnsi" w:cs="Times New Roman"/>
          <w:color w:val="000000"/>
          <w:sz w:val="25"/>
          <w:szCs w:val="25"/>
          <w:lang w:eastAsia="pl-PL"/>
        </w:rPr>
        <w:t xml:space="preserve">: </w:t>
      </w:r>
      <w:r w:rsidR="00275629" w:rsidRPr="00CE656C">
        <w:rPr>
          <w:rFonts w:asciiTheme="majorHAnsi" w:eastAsia="Times New Roman" w:hAnsiTheme="majorHAnsi" w:cs="Times New Roman"/>
          <w:color w:val="000000"/>
          <w:sz w:val="25"/>
          <w:szCs w:val="25"/>
          <w:lang w:eastAsia="pl-PL"/>
        </w:rPr>
        <w:t>będzie rozpatrywana na podstawie ceny brutto za wykonanie przedmiotu zamówienia, podanej przez Wykonawcę w Formularzu Oferty</w:t>
      </w:r>
      <w:r w:rsidR="00E26582" w:rsidRPr="00CE656C">
        <w:rPr>
          <w:rFonts w:asciiTheme="majorHAnsi" w:eastAsia="Times New Roman" w:hAnsiTheme="majorHAnsi" w:cs="Times New Roman"/>
          <w:color w:val="000000"/>
          <w:sz w:val="25"/>
          <w:szCs w:val="25"/>
          <w:lang w:eastAsia="pl-PL"/>
        </w:rPr>
        <w:t>.</w:t>
      </w:r>
      <w:r w:rsidR="00275629" w:rsidRPr="00CE656C">
        <w:rPr>
          <w:rFonts w:asciiTheme="majorHAnsi" w:eastAsia="Times New Roman" w:hAnsiTheme="majorHAnsi" w:cs="Times New Roman"/>
          <w:color w:val="000000"/>
          <w:sz w:val="25"/>
          <w:szCs w:val="25"/>
          <w:lang w:eastAsia="pl-PL"/>
        </w:rPr>
        <w:t xml:space="preserve"> </w:t>
      </w:r>
      <w:r w:rsidRPr="00CE656C">
        <w:rPr>
          <w:rFonts w:asciiTheme="majorHAnsi" w:eastAsia="Times New Roman" w:hAnsiTheme="majorHAnsi" w:cs="Times New Roman"/>
          <w:color w:val="000000"/>
          <w:sz w:val="25"/>
          <w:szCs w:val="25"/>
          <w:lang w:eastAsia="pl-PL"/>
        </w:rPr>
        <w:t>Każda oferta poddana ocenie otrzyma zaokrągloną do dwóch miejsc po przecinku liczbę punktów wynikającą ze wzoru:</w:t>
      </w:r>
    </w:p>
    <w:p w14:paraId="31CF4981" w14:textId="77777777" w:rsidR="00146987" w:rsidRPr="001B2D17" w:rsidRDefault="00146987" w:rsidP="00BE33FF">
      <w:pPr>
        <w:shd w:val="clear" w:color="auto" w:fill="FFFFFF"/>
        <w:spacing w:after="0" w:line="240" w:lineRule="auto"/>
        <w:jc w:val="both"/>
        <w:rPr>
          <w:rFonts w:asciiTheme="majorHAnsi" w:eastAsia="Times New Roman" w:hAnsiTheme="majorHAnsi" w:cs="Times New Roman"/>
          <w:color w:val="000000"/>
          <w:sz w:val="24"/>
          <w:szCs w:val="24"/>
          <w:lang w:eastAsia="pl-PL"/>
        </w:rPr>
      </w:pPr>
    </w:p>
    <w:p w14:paraId="54AF9BCF" w14:textId="211FB873" w:rsidR="00617E4C" w:rsidRPr="00BE33FF" w:rsidRDefault="00617E4C" w:rsidP="00200852">
      <w:pPr>
        <w:shd w:val="clear" w:color="auto" w:fill="FFFFFF"/>
        <w:spacing w:after="0" w:line="240" w:lineRule="auto"/>
        <w:jc w:val="both"/>
        <w:rPr>
          <w:rFonts w:asciiTheme="majorHAnsi" w:eastAsia="Times New Roman" w:hAnsiTheme="majorHAnsi" w:cs="Times New Roman"/>
          <w:color w:val="000000"/>
          <w:sz w:val="28"/>
          <w:szCs w:val="28"/>
          <w:lang w:eastAsia="pl-PL"/>
        </w:rPr>
      </w:pPr>
      <w:r w:rsidRPr="00BE33FF">
        <w:rPr>
          <w:rFonts w:asciiTheme="majorHAnsi" w:eastAsia="Times New Roman" w:hAnsiTheme="majorHAnsi" w:cs="Times New Roman"/>
          <w:b/>
          <w:bCs/>
          <w:color w:val="000000"/>
          <w:sz w:val="28"/>
          <w:szCs w:val="28"/>
          <w:lang w:eastAsia="pl-PL"/>
        </w:rPr>
        <w:t>P</w:t>
      </w:r>
      <w:r w:rsidRPr="00BE33FF">
        <w:rPr>
          <w:rFonts w:asciiTheme="majorHAnsi" w:eastAsia="Times New Roman" w:hAnsiTheme="majorHAnsi" w:cs="Times New Roman"/>
          <w:b/>
          <w:bCs/>
          <w:color w:val="000000"/>
          <w:sz w:val="28"/>
          <w:szCs w:val="28"/>
          <w:vertAlign w:val="subscript"/>
          <w:lang w:eastAsia="pl-PL"/>
        </w:rPr>
        <w:t>(x)</w:t>
      </w:r>
      <w:r w:rsidRPr="00BE33FF">
        <w:rPr>
          <w:rFonts w:asciiTheme="majorHAnsi" w:eastAsia="Times New Roman" w:hAnsiTheme="majorHAnsi" w:cs="Times New Roman"/>
          <w:b/>
          <w:bCs/>
          <w:color w:val="000000"/>
          <w:sz w:val="28"/>
          <w:szCs w:val="28"/>
          <w:lang w:eastAsia="pl-PL"/>
        </w:rPr>
        <w:t> =C</w:t>
      </w:r>
      <w:r w:rsidRPr="00BE33FF">
        <w:rPr>
          <w:rFonts w:asciiTheme="majorHAnsi" w:eastAsia="Times New Roman" w:hAnsiTheme="majorHAnsi" w:cs="Times New Roman"/>
          <w:b/>
          <w:bCs/>
          <w:color w:val="000000"/>
          <w:sz w:val="28"/>
          <w:szCs w:val="28"/>
          <w:vertAlign w:val="subscript"/>
          <w:lang w:eastAsia="pl-PL"/>
        </w:rPr>
        <w:t>min</w:t>
      </w:r>
      <w:r w:rsidR="00B31C6E">
        <w:rPr>
          <w:rFonts w:asciiTheme="majorHAnsi" w:eastAsia="Times New Roman" w:hAnsiTheme="majorHAnsi" w:cs="Times New Roman"/>
          <w:b/>
          <w:bCs/>
          <w:color w:val="000000"/>
          <w:sz w:val="28"/>
          <w:szCs w:val="28"/>
          <w:vertAlign w:val="subscript"/>
          <w:lang w:eastAsia="pl-PL"/>
        </w:rPr>
        <w:t xml:space="preserve"> </w:t>
      </w:r>
      <w:r w:rsidRPr="00BE33FF">
        <w:rPr>
          <w:rFonts w:asciiTheme="majorHAnsi" w:eastAsia="Times New Roman" w:hAnsiTheme="majorHAnsi" w:cs="Times New Roman"/>
          <w:b/>
          <w:bCs/>
          <w:color w:val="000000"/>
          <w:sz w:val="28"/>
          <w:szCs w:val="28"/>
          <w:lang w:eastAsia="pl-PL"/>
        </w:rPr>
        <w:t>/</w:t>
      </w:r>
      <w:r w:rsidR="00B31C6E">
        <w:rPr>
          <w:rFonts w:asciiTheme="majorHAnsi" w:eastAsia="Times New Roman" w:hAnsiTheme="majorHAnsi" w:cs="Times New Roman"/>
          <w:b/>
          <w:bCs/>
          <w:color w:val="000000"/>
          <w:sz w:val="28"/>
          <w:szCs w:val="28"/>
          <w:lang w:eastAsia="pl-PL"/>
        </w:rPr>
        <w:t xml:space="preserve"> </w:t>
      </w:r>
      <w:r w:rsidRPr="00BE33FF">
        <w:rPr>
          <w:rFonts w:asciiTheme="majorHAnsi" w:eastAsia="Times New Roman" w:hAnsiTheme="majorHAnsi" w:cs="Times New Roman"/>
          <w:b/>
          <w:bCs/>
          <w:color w:val="000000"/>
          <w:sz w:val="28"/>
          <w:szCs w:val="28"/>
          <w:lang w:eastAsia="pl-PL"/>
        </w:rPr>
        <w:t>C</w:t>
      </w:r>
      <w:r w:rsidRPr="00BE33FF">
        <w:rPr>
          <w:rFonts w:asciiTheme="majorHAnsi" w:eastAsia="Times New Roman" w:hAnsiTheme="majorHAnsi" w:cs="Times New Roman"/>
          <w:b/>
          <w:bCs/>
          <w:color w:val="000000"/>
          <w:sz w:val="28"/>
          <w:szCs w:val="28"/>
          <w:vertAlign w:val="subscript"/>
          <w:lang w:eastAsia="pl-PL"/>
        </w:rPr>
        <w:t>x</w:t>
      </w:r>
      <w:r w:rsidR="00B31C6E">
        <w:rPr>
          <w:rFonts w:asciiTheme="majorHAnsi" w:eastAsia="Times New Roman" w:hAnsiTheme="majorHAnsi" w:cs="Times New Roman"/>
          <w:b/>
          <w:bCs/>
          <w:color w:val="000000"/>
          <w:sz w:val="28"/>
          <w:szCs w:val="28"/>
          <w:vertAlign w:val="subscript"/>
          <w:lang w:eastAsia="pl-PL"/>
        </w:rPr>
        <w:t xml:space="preserve"> </w:t>
      </w:r>
      <w:r w:rsidRPr="00BE33FF">
        <w:rPr>
          <w:rFonts w:asciiTheme="majorHAnsi" w:eastAsia="Times New Roman" w:hAnsiTheme="majorHAnsi" w:cs="Times New Roman"/>
          <w:b/>
          <w:bCs/>
          <w:color w:val="000000"/>
          <w:sz w:val="28"/>
          <w:szCs w:val="28"/>
          <w:lang w:eastAsia="pl-PL"/>
        </w:rPr>
        <w:t>×</w:t>
      </w:r>
      <w:r w:rsidR="00B31C6E">
        <w:rPr>
          <w:rFonts w:asciiTheme="majorHAnsi" w:eastAsia="Times New Roman" w:hAnsiTheme="majorHAnsi" w:cs="Times New Roman"/>
          <w:b/>
          <w:bCs/>
          <w:color w:val="000000"/>
          <w:sz w:val="28"/>
          <w:szCs w:val="28"/>
          <w:lang w:eastAsia="pl-PL"/>
        </w:rPr>
        <w:t xml:space="preserve"> </w:t>
      </w:r>
      <w:r w:rsidRPr="00BE33FF">
        <w:rPr>
          <w:rFonts w:asciiTheme="majorHAnsi" w:eastAsia="Times New Roman" w:hAnsiTheme="majorHAnsi" w:cs="Times New Roman"/>
          <w:b/>
          <w:bCs/>
          <w:color w:val="000000"/>
          <w:sz w:val="28"/>
          <w:szCs w:val="28"/>
          <w:lang w:eastAsia="pl-PL"/>
        </w:rPr>
        <w:t>100</w:t>
      </w:r>
      <w:r w:rsidRPr="00BE33FF">
        <w:rPr>
          <w:rFonts w:asciiTheme="majorHAnsi" w:eastAsia="Times New Roman" w:hAnsiTheme="majorHAnsi" w:cs="Times New Roman"/>
          <w:color w:val="000000"/>
          <w:sz w:val="28"/>
          <w:szCs w:val="28"/>
          <w:lang w:eastAsia="pl-PL"/>
        </w:rPr>
        <w:t>, gdzie:</w:t>
      </w:r>
    </w:p>
    <w:p w14:paraId="47A49756" w14:textId="77777777" w:rsidR="00BE33FF" w:rsidRDefault="00BE33FF" w:rsidP="00200852">
      <w:pPr>
        <w:shd w:val="clear" w:color="auto" w:fill="FFFFFF"/>
        <w:spacing w:after="0" w:line="240" w:lineRule="auto"/>
        <w:jc w:val="both"/>
        <w:rPr>
          <w:rFonts w:asciiTheme="majorHAnsi" w:eastAsia="Times New Roman" w:hAnsiTheme="majorHAnsi" w:cs="Times New Roman"/>
          <w:color w:val="000000"/>
          <w:sz w:val="24"/>
          <w:szCs w:val="24"/>
          <w:lang w:eastAsia="pl-PL"/>
        </w:rPr>
      </w:pPr>
    </w:p>
    <w:p w14:paraId="6FF936A7" w14:textId="246EBF10" w:rsidR="00617E4C" w:rsidRPr="00CE656C" w:rsidRDefault="00617E4C" w:rsidP="00200852">
      <w:p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P</w:t>
      </w:r>
      <w:r w:rsidRPr="00CE656C">
        <w:rPr>
          <w:rFonts w:asciiTheme="majorHAnsi" w:eastAsia="Times New Roman" w:hAnsiTheme="majorHAnsi" w:cs="Times New Roman"/>
          <w:color w:val="000000"/>
          <w:sz w:val="25"/>
          <w:szCs w:val="25"/>
          <w:vertAlign w:val="subscript"/>
          <w:lang w:eastAsia="pl-PL"/>
        </w:rPr>
        <w:t>(x)</w:t>
      </w:r>
      <w:r w:rsidRPr="00CE656C">
        <w:rPr>
          <w:rFonts w:asciiTheme="majorHAnsi" w:eastAsia="Times New Roman" w:hAnsiTheme="majorHAnsi" w:cs="Times New Roman"/>
          <w:color w:val="000000"/>
          <w:sz w:val="25"/>
          <w:szCs w:val="25"/>
          <w:lang w:eastAsia="pl-PL"/>
        </w:rPr>
        <w:t> – liczba punktów otrzymanych przez ofertę „x”</w:t>
      </w:r>
    </w:p>
    <w:p w14:paraId="46B2986F" w14:textId="77777777" w:rsidR="00617E4C" w:rsidRPr="00CE656C" w:rsidRDefault="00617E4C" w:rsidP="00200852">
      <w:p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C</w:t>
      </w:r>
      <w:r w:rsidRPr="00CE656C">
        <w:rPr>
          <w:rFonts w:asciiTheme="majorHAnsi" w:eastAsia="Times New Roman" w:hAnsiTheme="majorHAnsi" w:cs="Times New Roman"/>
          <w:color w:val="000000"/>
          <w:sz w:val="25"/>
          <w:szCs w:val="25"/>
          <w:vertAlign w:val="subscript"/>
          <w:lang w:eastAsia="pl-PL"/>
        </w:rPr>
        <w:t>min</w:t>
      </w:r>
      <w:r w:rsidRPr="00CE656C">
        <w:rPr>
          <w:rFonts w:asciiTheme="majorHAnsi" w:eastAsia="Times New Roman" w:hAnsiTheme="majorHAnsi" w:cs="Times New Roman"/>
          <w:color w:val="000000"/>
          <w:sz w:val="25"/>
          <w:szCs w:val="25"/>
          <w:lang w:eastAsia="pl-PL"/>
        </w:rPr>
        <w:t> – najniższa cena spośród wszystkich ważnych i nieodrzuconych ofert</w:t>
      </w:r>
    </w:p>
    <w:p w14:paraId="4C8EA63A" w14:textId="6A3CB54F" w:rsidR="00617E4C" w:rsidRPr="00CE656C" w:rsidRDefault="00617E4C" w:rsidP="00200852">
      <w:p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C</w:t>
      </w:r>
      <w:r w:rsidRPr="00CE656C">
        <w:rPr>
          <w:rFonts w:asciiTheme="majorHAnsi" w:eastAsia="Times New Roman" w:hAnsiTheme="majorHAnsi" w:cs="Times New Roman"/>
          <w:color w:val="000000"/>
          <w:sz w:val="25"/>
          <w:szCs w:val="25"/>
          <w:vertAlign w:val="subscript"/>
          <w:lang w:eastAsia="pl-PL"/>
        </w:rPr>
        <w:t>x</w:t>
      </w:r>
      <w:r w:rsidRPr="00CE656C">
        <w:rPr>
          <w:rFonts w:asciiTheme="majorHAnsi" w:eastAsia="Times New Roman" w:hAnsiTheme="majorHAnsi" w:cs="Times New Roman"/>
          <w:color w:val="000000"/>
          <w:sz w:val="25"/>
          <w:szCs w:val="25"/>
          <w:lang w:eastAsia="pl-PL"/>
        </w:rPr>
        <w:t> – cena podana w badanej ofercie</w:t>
      </w:r>
      <w:r w:rsidR="00BE33FF" w:rsidRPr="00CE656C">
        <w:rPr>
          <w:rFonts w:asciiTheme="majorHAnsi" w:eastAsia="Times New Roman" w:hAnsiTheme="majorHAnsi" w:cs="Times New Roman"/>
          <w:color w:val="000000"/>
          <w:sz w:val="25"/>
          <w:szCs w:val="25"/>
          <w:lang w:eastAsia="pl-PL"/>
        </w:rPr>
        <w:t xml:space="preserve"> badanej „</w:t>
      </w:r>
      <w:r w:rsidRPr="00CE656C">
        <w:rPr>
          <w:rFonts w:asciiTheme="majorHAnsi" w:eastAsia="Times New Roman" w:hAnsiTheme="majorHAnsi" w:cs="Times New Roman"/>
          <w:color w:val="000000"/>
          <w:sz w:val="25"/>
          <w:szCs w:val="25"/>
          <w:lang w:eastAsia="pl-PL"/>
        </w:rPr>
        <w:t>x”</w:t>
      </w:r>
    </w:p>
    <w:p w14:paraId="4AEE5091" w14:textId="2CB0EEDF" w:rsidR="001A63FA" w:rsidRPr="00CE656C" w:rsidRDefault="00B12531" w:rsidP="001A63FA">
      <w:p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b/>
          <w:bCs/>
          <w:color w:val="000000"/>
          <w:sz w:val="25"/>
          <w:szCs w:val="25"/>
          <w:lang w:eastAsia="pl-PL"/>
        </w:rPr>
        <w:t xml:space="preserve">Uwaga! </w:t>
      </w:r>
      <w:r w:rsidRPr="00CE656C">
        <w:rPr>
          <w:rFonts w:asciiTheme="majorHAnsi" w:eastAsia="Times New Roman" w:hAnsiTheme="majorHAnsi" w:cs="Times New Roman"/>
          <w:b/>
          <w:bCs/>
          <w:color w:val="000000"/>
          <w:sz w:val="25"/>
          <w:szCs w:val="25"/>
          <w:lang w:eastAsia="pl-PL"/>
        </w:rPr>
        <w:br/>
      </w:r>
      <w:r w:rsidR="001A63FA" w:rsidRPr="00CE656C">
        <w:rPr>
          <w:rFonts w:asciiTheme="majorHAnsi" w:eastAsia="Times New Roman" w:hAnsiTheme="majorHAnsi" w:cs="Times New Roman"/>
          <w:color w:val="000000"/>
          <w:sz w:val="25"/>
          <w:szCs w:val="25"/>
          <w:lang w:eastAsia="pl-PL"/>
        </w:rPr>
        <w:t>Wszelkie wartości należy wyrazić w złotych polskich w zaokrągleniu do dwóch miejsc po przecinku. Cenę należy wyliczyć wypełniając tabelę zamieszczoną w formularzu cen</w:t>
      </w:r>
      <w:r w:rsidRPr="00CE656C">
        <w:rPr>
          <w:rFonts w:asciiTheme="majorHAnsi" w:eastAsia="Times New Roman" w:hAnsiTheme="majorHAnsi" w:cs="Times New Roman"/>
          <w:color w:val="000000"/>
          <w:sz w:val="25"/>
          <w:szCs w:val="25"/>
          <w:lang w:eastAsia="pl-PL"/>
        </w:rPr>
        <w:t xml:space="preserve"> (</w:t>
      </w:r>
      <w:r w:rsidRPr="00CE656C">
        <w:rPr>
          <w:rFonts w:asciiTheme="majorHAnsi" w:eastAsia="Times New Roman" w:hAnsiTheme="majorHAnsi" w:cs="Times New Roman"/>
          <w:i/>
          <w:iCs/>
          <w:color w:val="000000"/>
          <w:sz w:val="25"/>
          <w:szCs w:val="25"/>
          <w:lang w:eastAsia="pl-PL"/>
        </w:rPr>
        <w:t>Wykonawca jest zobowiązany skalkulować cenę oferty z uwzględnieniem wszystkich pozycji wyszczególnionych w wykazie</w:t>
      </w:r>
      <w:r w:rsidRPr="00CE656C">
        <w:rPr>
          <w:rFonts w:asciiTheme="majorHAnsi" w:eastAsia="Times New Roman" w:hAnsiTheme="majorHAnsi" w:cs="Times New Roman"/>
          <w:color w:val="000000"/>
          <w:sz w:val="25"/>
          <w:szCs w:val="25"/>
          <w:lang w:eastAsia="pl-PL"/>
        </w:rPr>
        <w:t>)</w:t>
      </w:r>
      <w:r w:rsidR="001A63FA" w:rsidRPr="00CE656C">
        <w:rPr>
          <w:rFonts w:asciiTheme="majorHAnsi" w:eastAsia="Times New Roman" w:hAnsiTheme="majorHAnsi" w:cs="Times New Roman"/>
          <w:color w:val="000000"/>
          <w:sz w:val="25"/>
          <w:szCs w:val="25"/>
          <w:lang w:eastAsia="pl-PL"/>
        </w:rPr>
        <w:t xml:space="preserve">. Wykonawca musi wskazać </w:t>
      </w:r>
      <w:r w:rsidR="00B65437">
        <w:rPr>
          <w:rFonts w:asciiTheme="majorHAnsi" w:eastAsia="Times New Roman" w:hAnsiTheme="majorHAnsi" w:cs="Times New Roman"/>
          <w:color w:val="000000"/>
          <w:sz w:val="25"/>
          <w:szCs w:val="25"/>
          <w:lang w:eastAsia="pl-PL"/>
        </w:rPr>
        <w:t>ceny</w:t>
      </w:r>
      <w:r w:rsidR="001A63FA" w:rsidRPr="00CE656C">
        <w:rPr>
          <w:rFonts w:asciiTheme="majorHAnsi" w:eastAsia="Times New Roman" w:hAnsiTheme="majorHAnsi" w:cs="Times New Roman"/>
          <w:color w:val="000000"/>
          <w:sz w:val="25"/>
          <w:szCs w:val="25"/>
          <w:lang w:eastAsia="pl-PL"/>
        </w:rPr>
        <w:t xml:space="preserve"> jednostkow</w:t>
      </w:r>
      <w:r w:rsidR="00B65437">
        <w:rPr>
          <w:rFonts w:asciiTheme="majorHAnsi" w:eastAsia="Times New Roman" w:hAnsiTheme="majorHAnsi" w:cs="Times New Roman"/>
          <w:color w:val="000000"/>
          <w:sz w:val="25"/>
          <w:szCs w:val="25"/>
          <w:lang w:eastAsia="pl-PL"/>
        </w:rPr>
        <w:t>e</w:t>
      </w:r>
      <w:r w:rsidR="001A63FA" w:rsidRPr="00CE656C">
        <w:rPr>
          <w:rFonts w:asciiTheme="majorHAnsi" w:eastAsia="Times New Roman" w:hAnsiTheme="majorHAnsi" w:cs="Times New Roman"/>
          <w:color w:val="000000"/>
          <w:sz w:val="25"/>
          <w:szCs w:val="25"/>
          <w:lang w:eastAsia="pl-PL"/>
        </w:rPr>
        <w:t xml:space="preserve"> dla poszczególnych asortymentów </w:t>
      </w:r>
      <w:r w:rsidR="00BD758E">
        <w:rPr>
          <w:rFonts w:asciiTheme="majorHAnsi" w:eastAsia="Times New Roman" w:hAnsiTheme="majorHAnsi" w:cs="Times New Roman"/>
          <w:color w:val="000000"/>
          <w:sz w:val="25"/>
          <w:szCs w:val="25"/>
          <w:lang w:eastAsia="pl-PL"/>
        </w:rPr>
        <w:t>(</w:t>
      </w:r>
      <w:r w:rsidR="001A63FA" w:rsidRPr="00CE656C">
        <w:rPr>
          <w:rFonts w:asciiTheme="majorHAnsi" w:eastAsia="Times New Roman" w:hAnsiTheme="majorHAnsi" w:cs="Times New Roman"/>
          <w:color w:val="000000"/>
          <w:sz w:val="25"/>
          <w:szCs w:val="25"/>
          <w:lang w:eastAsia="pl-PL"/>
        </w:rPr>
        <w:t>na podstawie</w:t>
      </w:r>
      <w:r w:rsidR="00B65437">
        <w:rPr>
          <w:rFonts w:asciiTheme="majorHAnsi" w:eastAsia="Times New Roman" w:hAnsiTheme="majorHAnsi" w:cs="Times New Roman"/>
          <w:color w:val="000000"/>
          <w:sz w:val="25"/>
          <w:szCs w:val="25"/>
          <w:lang w:eastAsia="pl-PL"/>
        </w:rPr>
        <w:t xml:space="preserve"> ich </w:t>
      </w:r>
      <w:r w:rsidR="00BD758E">
        <w:rPr>
          <w:rFonts w:asciiTheme="majorHAnsi" w:eastAsia="Times New Roman" w:hAnsiTheme="majorHAnsi" w:cs="Times New Roman"/>
          <w:color w:val="000000"/>
          <w:sz w:val="25"/>
          <w:szCs w:val="25"/>
          <w:lang w:eastAsia="pl-PL"/>
        </w:rPr>
        <w:t xml:space="preserve">cen jednostkowych </w:t>
      </w:r>
      <w:r w:rsidR="00B65437">
        <w:rPr>
          <w:rFonts w:asciiTheme="majorHAnsi" w:eastAsia="Times New Roman" w:hAnsiTheme="majorHAnsi" w:cs="Times New Roman"/>
          <w:color w:val="000000"/>
          <w:sz w:val="25"/>
          <w:szCs w:val="25"/>
          <w:lang w:eastAsia="pl-PL"/>
        </w:rPr>
        <w:t>oraz obowiązujących stawek podatku VAT</w:t>
      </w:r>
      <w:r w:rsidR="00BD758E">
        <w:rPr>
          <w:rFonts w:asciiTheme="majorHAnsi" w:eastAsia="Times New Roman" w:hAnsiTheme="majorHAnsi" w:cs="Times New Roman"/>
          <w:color w:val="000000"/>
          <w:sz w:val="25"/>
          <w:szCs w:val="25"/>
          <w:lang w:eastAsia="pl-PL"/>
        </w:rPr>
        <w:t>), a następnie</w:t>
      </w:r>
      <w:r w:rsidR="00B65437">
        <w:rPr>
          <w:rFonts w:asciiTheme="majorHAnsi" w:eastAsia="Times New Roman" w:hAnsiTheme="majorHAnsi" w:cs="Times New Roman"/>
          <w:color w:val="000000"/>
          <w:sz w:val="25"/>
          <w:szCs w:val="25"/>
          <w:lang w:eastAsia="pl-PL"/>
        </w:rPr>
        <w:t xml:space="preserve"> </w:t>
      </w:r>
      <w:r w:rsidR="001A63FA" w:rsidRPr="00CE656C">
        <w:rPr>
          <w:rFonts w:asciiTheme="majorHAnsi" w:eastAsia="Times New Roman" w:hAnsiTheme="majorHAnsi" w:cs="Times New Roman"/>
          <w:color w:val="000000"/>
          <w:sz w:val="25"/>
          <w:szCs w:val="25"/>
          <w:lang w:eastAsia="pl-PL"/>
        </w:rPr>
        <w:t xml:space="preserve">wyliczyć </w:t>
      </w:r>
      <w:r w:rsidR="00BD758E">
        <w:rPr>
          <w:rFonts w:asciiTheme="majorHAnsi" w:eastAsia="Times New Roman" w:hAnsiTheme="majorHAnsi" w:cs="Times New Roman"/>
          <w:color w:val="000000"/>
          <w:sz w:val="25"/>
          <w:szCs w:val="25"/>
          <w:lang w:eastAsia="pl-PL"/>
        </w:rPr>
        <w:t>wartość</w:t>
      </w:r>
      <w:r w:rsidR="001A63FA" w:rsidRPr="00CE656C">
        <w:rPr>
          <w:rFonts w:asciiTheme="majorHAnsi" w:eastAsia="Times New Roman" w:hAnsiTheme="majorHAnsi" w:cs="Times New Roman"/>
          <w:color w:val="000000"/>
          <w:sz w:val="25"/>
          <w:szCs w:val="25"/>
          <w:lang w:eastAsia="pl-PL"/>
        </w:rPr>
        <w:t xml:space="preserve"> brutto oddzielnie dla każdej pozycji asortymentowej. </w:t>
      </w:r>
      <w:r w:rsidR="00B65437">
        <w:rPr>
          <w:rFonts w:asciiTheme="majorHAnsi" w:eastAsia="Times New Roman" w:hAnsiTheme="majorHAnsi" w:cs="Times New Roman"/>
          <w:color w:val="000000"/>
          <w:sz w:val="25"/>
          <w:szCs w:val="25"/>
          <w:lang w:eastAsia="pl-PL"/>
        </w:rPr>
        <w:t>W kolejnym kroku</w:t>
      </w:r>
      <w:r w:rsidR="001A63FA" w:rsidRPr="00CE656C">
        <w:rPr>
          <w:rFonts w:asciiTheme="majorHAnsi" w:eastAsia="Times New Roman" w:hAnsiTheme="majorHAnsi" w:cs="Times New Roman"/>
          <w:color w:val="000000"/>
          <w:sz w:val="25"/>
          <w:szCs w:val="25"/>
          <w:lang w:eastAsia="pl-PL"/>
        </w:rPr>
        <w:t xml:space="preserve"> należy dokonać sumowania wprowadzonych wartości oraz wpisać </w:t>
      </w:r>
      <w:r w:rsidR="001D22AA" w:rsidRPr="00CE656C">
        <w:rPr>
          <w:rFonts w:asciiTheme="majorHAnsi" w:eastAsia="Times New Roman" w:hAnsiTheme="majorHAnsi" w:cs="Times New Roman"/>
          <w:color w:val="000000"/>
          <w:sz w:val="25"/>
          <w:szCs w:val="25"/>
          <w:lang w:eastAsia="pl-PL"/>
        </w:rPr>
        <w:t xml:space="preserve">uzyskane wartości </w:t>
      </w:r>
      <w:r w:rsidR="001A63FA" w:rsidRPr="00CE656C">
        <w:rPr>
          <w:rFonts w:asciiTheme="majorHAnsi" w:eastAsia="Times New Roman" w:hAnsiTheme="majorHAnsi" w:cs="Times New Roman"/>
          <w:color w:val="000000"/>
          <w:sz w:val="25"/>
          <w:szCs w:val="25"/>
          <w:lang w:eastAsia="pl-PL"/>
        </w:rPr>
        <w:t xml:space="preserve">w pozycję </w:t>
      </w:r>
      <w:r w:rsidR="001A63FA" w:rsidRPr="00CE656C">
        <w:rPr>
          <w:rFonts w:asciiTheme="majorHAnsi" w:eastAsia="Times New Roman" w:hAnsiTheme="majorHAnsi" w:cs="Times New Roman"/>
          <w:b/>
          <w:bCs/>
          <w:color w:val="000000"/>
          <w:sz w:val="25"/>
          <w:szCs w:val="25"/>
          <w:lang w:eastAsia="pl-PL"/>
        </w:rPr>
        <w:t>RAZEM</w:t>
      </w:r>
      <w:r w:rsidR="00BD758E">
        <w:rPr>
          <w:rFonts w:asciiTheme="majorHAnsi" w:eastAsia="Times New Roman" w:hAnsiTheme="majorHAnsi" w:cs="Times New Roman"/>
          <w:b/>
          <w:bCs/>
          <w:color w:val="000000"/>
          <w:sz w:val="25"/>
          <w:szCs w:val="25"/>
          <w:lang w:eastAsia="pl-PL"/>
        </w:rPr>
        <w:t>, SUMA</w:t>
      </w:r>
      <w:r w:rsidR="001A63FA" w:rsidRPr="00CE656C">
        <w:rPr>
          <w:rFonts w:asciiTheme="majorHAnsi" w:eastAsia="Times New Roman" w:hAnsiTheme="majorHAnsi" w:cs="Times New Roman"/>
          <w:color w:val="000000"/>
          <w:sz w:val="25"/>
          <w:szCs w:val="25"/>
          <w:lang w:eastAsia="pl-PL"/>
        </w:rPr>
        <w:t>, a następnie przenieść wyliczone kwoty do formularza ofertowego</w:t>
      </w:r>
      <w:r w:rsidRPr="00CE656C">
        <w:rPr>
          <w:rFonts w:asciiTheme="majorHAnsi" w:eastAsia="Times New Roman" w:hAnsiTheme="majorHAnsi" w:cs="Times New Roman"/>
          <w:color w:val="000000"/>
          <w:sz w:val="25"/>
          <w:szCs w:val="25"/>
          <w:lang w:eastAsia="pl-PL"/>
        </w:rPr>
        <w:t xml:space="preserve">, sporządzonego wg wzoru stanowiącego załącznik do niniejszego zapytania ofertowego. </w:t>
      </w:r>
    </w:p>
    <w:p w14:paraId="178BD8FD" w14:textId="7A3C0E18" w:rsidR="00617E4C" w:rsidRPr="000467FC" w:rsidRDefault="00617E4C" w:rsidP="00200852">
      <w:pPr>
        <w:shd w:val="clear" w:color="auto" w:fill="FFFFFF"/>
        <w:spacing w:after="0" w:line="240" w:lineRule="auto"/>
        <w:jc w:val="both"/>
        <w:rPr>
          <w:rFonts w:asciiTheme="majorHAnsi" w:eastAsia="Times New Roman" w:hAnsiTheme="majorHAnsi" w:cs="Times New Roman"/>
          <w:b/>
          <w:bCs/>
          <w:color w:val="000000"/>
          <w:sz w:val="25"/>
          <w:szCs w:val="25"/>
          <w:u w:val="single"/>
          <w:lang w:eastAsia="pl-PL"/>
        </w:rPr>
      </w:pPr>
      <w:r w:rsidRPr="000467FC">
        <w:rPr>
          <w:rFonts w:asciiTheme="majorHAnsi" w:eastAsia="Times New Roman" w:hAnsiTheme="majorHAnsi" w:cs="Times New Roman"/>
          <w:b/>
          <w:bCs/>
          <w:color w:val="000000"/>
          <w:sz w:val="25"/>
          <w:szCs w:val="25"/>
          <w:u w:val="single"/>
          <w:lang w:eastAsia="pl-PL"/>
        </w:rPr>
        <w:lastRenderedPageBreak/>
        <w:t xml:space="preserve">Maksymalna liczba punktów, </w:t>
      </w:r>
      <w:r w:rsidR="00BE33FF" w:rsidRPr="000467FC">
        <w:rPr>
          <w:rFonts w:asciiTheme="majorHAnsi" w:eastAsia="Times New Roman" w:hAnsiTheme="majorHAnsi" w:cs="Times New Roman"/>
          <w:b/>
          <w:bCs/>
          <w:color w:val="000000"/>
          <w:sz w:val="25"/>
          <w:szCs w:val="25"/>
          <w:u w:val="single"/>
          <w:lang w:eastAsia="pl-PL"/>
        </w:rPr>
        <w:t xml:space="preserve">jaką może uzyskać Wykonawca i być przyznana </w:t>
      </w:r>
      <w:r w:rsidRPr="000467FC">
        <w:rPr>
          <w:rFonts w:asciiTheme="majorHAnsi" w:eastAsia="Times New Roman" w:hAnsiTheme="majorHAnsi" w:cs="Times New Roman"/>
          <w:b/>
          <w:bCs/>
          <w:color w:val="000000"/>
          <w:sz w:val="25"/>
          <w:szCs w:val="25"/>
          <w:u w:val="single"/>
          <w:lang w:eastAsia="pl-PL"/>
        </w:rPr>
        <w:t>ofercie: 100,00.</w:t>
      </w:r>
    </w:p>
    <w:p w14:paraId="6B10142F" w14:textId="77777777" w:rsidR="00617E4C" w:rsidRPr="00CE656C" w:rsidRDefault="00617E4C" w:rsidP="00200852">
      <w:p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w:t>
      </w:r>
    </w:p>
    <w:p w14:paraId="05CE8BBF" w14:textId="77777777" w:rsidR="00CC0C50" w:rsidRPr="00CE656C" w:rsidRDefault="00617E4C" w:rsidP="00CC0C50">
      <w:p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Obliczając punktację dla poszczególnych ofert, Zamawiający zastosuje zaokrąglenie do dwóch miejsc po przecinku. Za najkorzystniejszą uznana zostanie oferta, która uzyska najwyższą łączną liczbę punktów przyznaną </w:t>
      </w:r>
      <w:r w:rsidR="00CC0C50" w:rsidRPr="00CE656C">
        <w:rPr>
          <w:rFonts w:asciiTheme="majorHAnsi" w:eastAsia="Times New Roman" w:hAnsiTheme="majorHAnsi" w:cs="Times New Roman"/>
          <w:color w:val="000000"/>
          <w:sz w:val="25"/>
          <w:szCs w:val="25"/>
          <w:lang w:eastAsia="pl-PL"/>
        </w:rPr>
        <w:t xml:space="preserve">w poszczególnych kryteriach i przypisanych im procentowo znaczeń. </w:t>
      </w:r>
    </w:p>
    <w:p w14:paraId="5AF62AAA" w14:textId="77777777" w:rsidR="00CC0C50" w:rsidRPr="00CE656C" w:rsidRDefault="00CC0C50" w:rsidP="00CC0C50">
      <w:pPr>
        <w:shd w:val="clear" w:color="auto" w:fill="FFFFFF"/>
        <w:spacing w:after="0" w:line="240" w:lineRule="auto"/>
        <w:jc w:val="both"/>
        <w:rPr>
          <w:rFonts w:asciiTheme="majorHAnsi" w:eastAsia="Times New Roman" w:hAnsiTheme="majorHAnsi" w:cs="Times New Roman"/>
          <w:color w:val="000000"/>
          <w:sz w:val="25"/>
          <w:szCs w:val="25"/>
          <w:lang w:eastAsia="pl-PL"/>
        </w:rPr>
      </w:pPr>
    </w:p>
    <w:p w14:paraId="5EFF06AC" w14:textId="188BE392" w:rsidR="00CC0C50" w:rsidRPr="00B31C6E" w:rsidRDefault="00CC0C50" w:rsidP="00CC0C50">
      <w:pPr>
        <w:shd w:val="clear" w:color="auto" w:fill="FFFFFF"/>
        <w:spacing w:after="0" w:line="240" w:lineRule="auto"/>
        <w:jc w:val="both"/>
        <w:rPr>
          <w:rFonts w:asciiTheme="majorHAnsi" w:eastAsia="Times New Roman" w:hAnsiTheme="majorHAnsi" w:cs="Times New Roman"/>
          <w:b/>
          <w:bCs/>
          <w:color w:val="000000"/>
          <w:sz w:val="24"/>
          <w:szCs w:val="24"/>
          <w:lang w:eastAsia="pl-PL"/>
        </w:rPr>
      </w:pPr>
      <w:r w:rsidRPr="00B31C6E">
        <w:rPr>
          <w:rFonts w:asciiTheme="majorHAnsi" w:eastAsia="Times New Roman" w:hAnsiTheme="majorHAnsi" w:cs="Times New Roman"/>
          <w:b/>
          <w:bCs/>
          <w:color w:val="000000"/>
          <w:sz w:val="24"/>
          <w:szCs w:val="24"/>
          <w:lang w:eastAsia="pl-PL"/>
        </w:rPr>
        <w:t>Całkowita liczba punktów przyznana ofercie</w:t>
      </w:r>
      <w:r w:rsidRPr="00CC0C50">
        <w:rPr>
          <w:rFonts w:asciiTheme="majorHAnsi" w:eastAsia="Times New Roman" w:hAnsiTheme="majorHAnsi" w:cs="Times New Roman"/>
          <w:b/>
          <w:bCs/>
          <w:color w:val="000000"/>
          <w:sz w:val="28"/>
          <w:szCs w:val="28"/>
          <w:lang w:eastAsia="pl-PL"/>
        </w:rPr>
        <w:t xml:space="preserve">= </w:t>
      </w:r>
      <w:r w:rsidR="00B31C6E" w:rsidRPr="00CC0C50">
        <w:rPr>
          <w:rFonts w:asciiTheme="majorHAnsi" w:eastAsia="Times New Roman" w:hAnsiTheme="majorHAnsi" w:cs="Times New Roman"/>
          <w:b/>
          <w:bCs/>
          <w:color w:val="000000"/>
          <w:sz w:val="28"/>
          <w:szCs w:val="28"/>
          <w:lang w:eastAsia="pl-PL"/>
        </w:rPr>
        <w:t>P</w:t>
      </w:r>
      <w:r w:rsidR="00B31C6E" w:rsidRPr="00CC0C50">
        <w:rPr>
          <w:rFonts w:asciiTheme="majorHAnsi" w:eastAsia="Times New Roman" w:hAnsiTheme="majorHAnsi" w:cs="Times New Roman"/>
          <w:b/>
          <w:bCs/>
          <w:color w:val="000000"/>
          <w:sz w:val="28"/>
          <w:szCs w:val="28"/>
          <w:vertAlign w:val="subscript"/>
          <w:lang w:eastAsia="pl-PL"/>
        </w:rPr>
        <w:t>(x</w:t>
      </w:r>
      <w:proofErr w:type="gramStart"/>
      <w:r w:rsidR="00B31C6E" w:rsidRPr="00CC0C50">
        <w:rPr>
          <w:rFonts w:asciiTheme="majorHAnsi" w:eastAsia="Times New Roman" w:hAnsiTheme="majorHAnsi" w:cs="Times New Roman"/>
          <w:b/>
          <w:bCs/>
          <w:color w:val="000000"/>
          <w:sz w:val="28"/>
          <w:szCs w:val="28"/>
          <w:vertAlign w:val="subscript"/>
          <w:lang w:eastAsia="pl-PL"/>
        </w:rPr>
        <w:t>)</w:t>
      </w:r>
      <w:r w:rsidR="00B31C6E" w:rsidRPr="00CC0C50">
        <w:rPr>
          <w:rFonts w:asciiTheme="majorHAnsi" w:eastAsia="Times New Roman" w:hAnsiTheme="majorHAnsi" w:cs="Times New Roman"/>
          <w:b/>
          <w:bCs/>
          <w:color w:val="000000"/>
          <w:sz w:val="28"/>
          <w:szCs w:val="28"/>
          <w:lang w:eastAsia="pl-PL"/>
        </w:rPr>
        <w:t> </w:t>
      </w:r>
      <w:r>
        <w:rPr>
          <w:rFonts w:asciiTheme="majorHAnsi" w:eastAsia="Times New Roman" w:hAnsiTheme="majorHAnsi" w:cs="Times New Roman"/>
          <w:color w:val="000000"/>
          <w:sz w:val="24"/>
          <w:szCs w:val="24"/>
          <w:lang w:eastAsia="pl-PL"/>
        </w:rPr>
        <w:t>,</w:t>
      </w:r>
      <w:proofErr w:type="gramEnd"/>
      <w:r>
        <w:rPr>
          <w:rFonts w:asciiTheme="majorHAnsi" w:eastAsia="Times New Roman" w:hAnsiTheme="majorHAnsi" w:cs="Times New Roman"/>
          <w:color w:val="000000"/>
          <w:sz w:val="24"/>
          <w:szCs w:val="24"/>
          <w:lang w:eastAsia="pl-PL"/>
        </w:rPr>
        <w:t xml:space="preserve"> </w:t>
      </w:r>
      <w:r w:rsidRPr="00B31C6E">
        <w:rPr>
          <w:rFonts w:asciiTheme="majorHAnsi" w:eastAsia="Times New Roman" w:hAnsiTheme="majorHAnsi" w:cs="Times New Roman"/>
          <w:color w:val="000000"/>
          <w:sz w:val="28"/>
          <w:szCs w:val="28"/>
          <w:lang w:eastAsia="pl-PL"/>
        </w:rPr>
        <w:t xml:space="preserve">gdzie: </w:t>
      </w:r>
      <w:r w:rsidRPr="00B31C6E">
        <w:rPr>
          <w:rFonts w:asciiTheme="majorHAnsi" w:eastAsia="Times New Roman" w:hAnsiTheme="majorHAnsi" w:cs="Times New Roman"/>
          <w:color w:val="000000"/>
          <w:sz w:val="28"/>
          <w:szCs w:val="28"/>
          <w:lang w:eastAsia="pl-PL"/>
        </w:rPr>
        <w:tab/>
      </w:r>
      <w:r w:rsidRPr="00CC0C50">
        <w:rPr>
          <w:rFonts w:asciiTheme="majorHAnsi" w:eastAsia="Times New Roman" w:hAnsiTheme="majorHAnsi" w:cs="Times New Roman"/>
          <w:color w:val="000000"/>
          <w:sz w:val="24"/>
          <w:szCs w:val="24"/>
          <w:lang w:eastAsia="pl-PL"/>
        </w:rPr>
        <w:tab/>
      </w:r>
    </w:p>
    <w:p w14:paraId="78AFDCDB" w14:textId="5489A237" w:rsidR="00CC0C50" w:rsidRPr="00CE656C" w:rsidRDefault="00CC0C50" w:rsidP="00CC0C50">
      <w:p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b/>
          <w:bCs/>
          <w:color w:val="000000"/>
          <w:sz w:val="25"/>
          <w:szCs w:val="25"/>
          <w:lang w:eastAsia="pl-PL"/>
        </w:rPr>
        <w:t>P</w:t>
      </w:r>
      <w:r w:rsidRPr="00CE656C">
        <w:rPr>
          <w:rFonts w:asciiTheme="majorHAnsi" w:eastAsia="Times New Roman" w:hAnsiTheme="majorHAnsi" w:cs="Times New Roman"/>
          <w:b/>
          <w:bCs/>
          <w:color w:val="000000"/>
          <w:sz w:val="25"/>
          <w:szCs w:val="25"/>
          <w:vertAlign w:val="subscript"/>
          <w:lang w:eastAsia="pl-PL"/>
        </w:rPr>
        <w:t>(x)</w:t>
      </w:r>
      <w:r w:rsidRPr="00CE656C">
        <w:rPr>
          <w:rFonts w:asciiTheme="majorHAnsi" w:eastAsia="Times New Roman" w:hAnsiTheme="majorHAnsi" w:cs="Times New Roman"/>
          <w:b/>
          <w:bCs/>
          <w:color w:val="000000"/>
          <w:sz w:val="25"/>
          <w:szCs w:val="25"/>
          <w:lang w:eastAsia="pl-PL"/>
        </w:rPr>
        <w:t> </w:t>
      </w:r>
      <w:r w:rsidRPr="00CE656C">
        <w:rPr>
          <w:rFonts w:asciiTheme="majorHAnsi" w:eastAsia="Times New Roman" w:hAnsiTheme="majorHAnsi" w:cs="Times New Roman"/>
          <w:color w:val="000000"/>
          <w:sz w:val="25"/>
          <w:szCs w:val="25"/>
          <w:lang w:eastAsia="pl-PL"/>
        </w:rPr>
        <w:t>– liczba punktów przyznana ofercie w kryterium cena brutto.</w:t>
      </w:r>
    </w:p>
    <w:p w14:paraId="56A08672" w14:textId="77777777" w:rsidR="00B65437" w:rsidRDefault="00B65437" w:rsidP="000467FC">
      <w:pPr>
        <w:shd w:val="clear" w:color="auto" w:fill="FFFFFF"/>
        <w:spacing w:after="100" w:afterAutospacing="1" w:line="240" w:lineRule="auto"/>
        <w:jc w:val="both"/>
        <w:rPr>
          <w:rFonts w:asciiTheme="majorHAnsi" w:eastAsia="Times New Roman" w:hAnsiTheme="majorHAnsi" w:cs="Times New Roman"/>
          <w:i/>
          <w:iCs/>
          <w:color w:val="000000"/>
          <w:sz w:val="25"/>
          <w:szCs w:val="25"/>
          <w:lang w:eastAsia="pl-PL"/>
        </w:rPr>
      </w:pPr>
    </w:p>
    <w:p w14:paraId="214EF724" w14:textId="400D3B16" w:rsidR="00200852" w:rsidRPr="00CE656C" w:rsidRDefault="00B31C6E" w:rsidP="000467FC">
      <w:pPr>
        <w:shd w:val="clear" w:color="auto" w:fill="FFFFFF"/>
        <w:spacing w:after="100" w:afterAutospacing="1" w:line="240" w:lineRule="auto"/>
        <w:jc w:val="both"/>
        <w:rPr>
          <w:rFonts w:asciiTheme="majorHAnsi" w:eastAsia="Times New Roman" w:hAnsiTheme="majorHAnsi" w:cs="Times New Roman"/>
          <w:i/>
          <w:iCs/>
          <w:color w:val="000000"/>
          <w:sz w:val="25"/>
          <w:szCs w:val="25"/>
          <w:lang w:eastAsia="pl-PL"/>
        </w:rPr>
      </w:pPr>
      <w:r w:rsidRPr="00CE656C">
        <w:rPr>
          <w:rFonts w:asciiTheme="majorHAnsi" w:eastAsia="Times New Roman" w:hAnsiTheme="majorHAnsi" w:cs="Times New Roman"/>
          <w:i/>
          <w:iCs/>
          <w:color w:val="000000"/>
          <w:sz w:val="25"/>
          <w:szCs w:val="25"/>
          <w:lang w:eastAsia="pl-PL"/>
        </w:rPr>
        <w:t xml:space="preserve">W przypadku, gdy nie da się wyłonić oferty najkorzystniejszej ze względu na to, że minimum dwie oferty mają równą liczbę punktów, Zamawiający zastosuje właściwą procedurę określoną w art. 248 ustawy </w:t>
      </w:r>
      <w:r w:rsidR="00D749AE" w:rsidRPr="00CE656C">
        <w:rPr>
          <w:rFonts w:asciiTheme="majorHAnsi" w:eastAsia="Times New Roman" w:hAnsiTheme="majorHAnsi" w:cs="Times New Roman"/>
          <w:i/>
          <w:iCs/>
          <w:color w:val="000000"/>
          <w:sz w:val="25"/>
          <w:szCs w:val="25"/>
          <w:lang w:eastAsia="pl-PL"/>
        </w:rPr>
        <w:t>z dnia 11 września 2019 r. Prawo zamówień publicznych.</w:t>
      </w:r>
    </w:p>
    <w:p w14:paraId="44B5D081" w14:textId="77777777" w:rsidR="00617E4C" w:rsidRPr="001B2D17" w:rsidRDefault="00617E4C" w:rsidP="00A00698">
      <w:pPr>
        <w:pStyle w:val="Nagwek2"/>
        <w:shd w:val="clear" w:color="auto" w:fill="D9D9D9" w:themeFill="background1" w:themeFillShade="D9"/>
        <w:rPr>
          <w:rFonts w:eastAsia="Times New Roman"/>
          <w:lang w:eastAsia="pl-PL"/>
        </w:rPr>
      </w:pPr>
      <w:r w:rsidRPr="001B2D17">
        <w:rPr>
          <w:rFonts w:eastAsia="Times New Roman"/>
          <w:lang w:eastAsia="pl-PL"/>
        </w:rPr>
        <w:t>VI. Miejsce, termin i sposób składania i przygotowania ofert</w:t>
      </w:r>
    </w:p>
    <w:p w14:paraId="18C24568" w14:textId="7D616629" w:rsidR="003F60F5" w:rsidRPr="00CE656C" w:rsidRDefault="00617E4C" w:rsidP="003855CB">
      <w:pPr>
        <w:numPr>
          <w:ilvl w:val="0"/>
          <w:numId w:val="6"/>
        </w:numPr>
        <w:shd w:val="clear" w:color="auto" w:fill="FFFFFF"/>
        <w:spacing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Ofertę cenową</w:t>
      </w:r>
      <w:r w:rsidR="004E79B7" w:rsidRPr="00CE656C">
        <w:rPr>
          <w:rFonts w:asciiTheme="majorHAnsi" w:eastAsia="Times New Roman" w:hAnsiTheme="majorHAnsi" w:cs="Times New Roman"/>
          <w:color w:val="000000"/>
          <w:sz w:val="25"/>
          <w:szCs w:val="25"/>
          <w:lang w:eastAsia="pl-PL"/>
        </w:rPr>
        <w:t xml:space="preserve"> </w:t>
      </w:r>
      <w:r w:rsidRPr="00CE656C">
        <w:rPr>
          <w:rFonts w:asciiTheme="majorHAnsi" w:eastAsia="Times New Roman" w:hAnsiTheme="majorHAnsi" w:cs="Times New Roman"/>
          <w:color w:val="000000"/>
          <w:sz w:val="25"/>
          <w:szCs w:val="25"/>
          <w:lang w:eastAsia="pl-PL"/>
        </w:rPr>
        <w:t>w kwocie brutto z wyszczególnieniem kwot netto oraz VAT należy przesłać</w:t>
      </w:r>
      <w:r w:rsidR="008230DA" w:rsidRPr="00CE656C">
        <w:rPr>
          <w:rFonts w:asciiTheme="majorHAnsi" w:eastAsia="Times New Roman" w:hAnsiTheme="majorHAnsi" w:cs="Times New Roman"/>
          <w:color w:val="000000"/>
          <w:sz w:val="25"/>
          <w:szCs w:val="25"/>
          <w:lang w:eastAsia="pl-PL"/>
        </w:rPr>
        <w:t xml:space="preserve"> </w:t>
      </w:r>
      <w:r w:rsidR="008F23FC" w:rsidRPr="00CE656C">
        <w:rPr>
          <w:rFonts w:asciiTheme="majorHAnsi" w:eastAsia="Times New Roman" w:hAnsiTheme="majorHAnsi" w:cs="Times New Roman"/>
          <w:color w:val="000000"/>
          <w:sz w:val="25"/>
          <w:szCs w:val="25"/>
          <w:lang w:eastAsia="pl-PL"/>
        </w:rPr>
        <w:t>Zamawiającemu</w:t>
      </w:r>
      <w:r w:rsidRPr="00CE656C">
        <w:rPr>
          <w:rFonts w:asciiTheme="majorHAnsi" w:eastAsia="Times New Roman" w:hAnsiTheme="majorHAnsi" w:cs="Times New Roman"/>
          <w:color w:val="000000"/>
          <w:sz w:val="25"/>
          <w:szCs w:val="25"/>
          <w:lang w:eastAsia="pl-PL"/>
        </w:rPr>
        <w:t xml:space="preserve"> na formularzu ofertowym [stanowiącym Załącznik Nr 1] </w:t>
      </w:r>
      <w:r w:rsidRPr="00CE656C">
        <w:rPr>
          <w:rFonts w:asciiTheme="majorHAnsi" w:eastAsia="Times New Roman" w:hAnsiTheme="majorHAnsi" w:cs="Times New Roman"/>
          <w:b/>
          <w:bCs/>
          <w:color w:val="000000"/>
          <w:sz w:val="25"/>
          <w:szCs w:val="25"/>
          <w:lang w:eastAsia="pl-PL"/>
        </w:rPr>
        <w:t xml:space="preserve">do dnia </w:t>
      </w:r>
      <w:r w:rsidR="00BD758E">
        <w:rPr>
          <w:rFonts w:asciiTheme="majorHAnsi" w:eastAsia="Times New Roman" w:hAnsiTheme="majorHAnsi" w:cs="Times New Roman"/>
          <w:b/>
          <w:bCs/>
          <w:color w:val="000000"/>
          <w:sz w:val="25"/>
          <w:szCs w:val="25"/>
          <w:lang w:eastAsia="pl-PL"/>
        </w:rPr>
        <w:t>9 grudnia</w:t>
      </w:r>
      <w:r w:rsidR="00450258" w:rsidRPr="00B65437">
        <w:rPr>
          <w:rFonts w:asciiTheme="majorHAnsi" w:eastAsia="Times New Roman" w:hAnsiTheme="majorHAnsi" w:cs="Times New Roman"/>
          <w:b/>
          <w:bCs/>
          <w:sz w:val="25"/>
          <w:szCs w:val="25"/>
          <w:lang w:eastAsia="pl-PL"/>
        </w:rPr>
        <w:t xml:space="preserve"> 2021 r.</w:t>
      </w:r>
      <w:r w:rsidRPr="00CE656C">
        <w:rPr>
          <w:rFonts w:asciiTheme="majorHAnsi" w:eastAsia="Times New Roman" w:hAnsiTheme="majorHAnsi" w:cs="Times New Roman"/>
          <w:b/>
          <w:bCs/>
          <w:color w:val="C00000"/>
          <w:sz w:val="25"/>
          <w:szCs w:val="25"/>
          <w:lang w:eastAsia="pl-PL"/>
        </w:rPr>
        <w:t xml:space="preserve"> </w:t>
      </w:r>
      <w:r w:rsidR="0013497B" w:rsidRPr="00CE656C">
        <w:rPr>
          <w:rFonts w:asciiTheme="majorHAnsi" w:eastAsia="Times New Roman" w:hAnsiTheme="majorHAnsi" w:cs="Times New Roman"/>
          <w:color w:val="000000"/>
          <w:sz w:val="25"/>
          <w:szCs w:val="25"/>
          <w:lang w:eastAsia="pl-PL"/>
        </w:rPr>
        <w:t>(</w:t>
      </w:r>
      <w:r w:rsidR="008A0E19" w:rsidRPr="004D1322">
        <w:rPr>
          <w:rFonts w:asciiTheme="majorHAnsi" w:eastAsia="Times New Roman" w:hAnsiTheme="majorHAnsi" w:cs="Times New Roman"/>
          <w:i/>
          <w:iCs/>
          <w:color w:val="000000"/>
          <w:sz w:val="25"/>
          <w:szCs w:val="25"/>
          <w:lang w:eastAsia="pl-PL"/>
        </w:rPr>
        <w:t xml:space="preserve">tj. do </w:t>
      </w:r>
      <w:r w:rsidR="0013497B" w:rsidRPr="004D1322">
        <w:rPr>
          <w:rFonts w:asciiTheme="majorHAnsi" w:eastAsia="Times New Roman" w:hAnsiTheme="majorHAnsi" w:cs="Times New Roman"/>
          <w:i/>
          <w:iCs/>
          <w:color w:val="000000"/>
          <w:sz w:val="25"/>
          <w:szCs w:val="25"/>
          <w:lang w:eastAsia="pl-PL"/>
        </w:rPr>
        <w:t>końca dnia</w:t>
      </w:r>
      <w:r w:rsidR="0013497B" w:rsidRPr="00CE656C">
        <w:rPr>
          <w:rFonts w:asciiTheme="majorHAnsi" w:eastAsia="Times New Roman" w:hAnsiTheme="majorHAnsi" w:cs="Times New Roman"/>
          <w:color w:val="000000"/>
          <w:sz w:val="25"/>
          <w:szCs w:val="25"/>
          <w:lang w:eastAsia="pl-PL"/>
        </w:rPr>
        <w:t>)</w:t>
      </w:r>
      <w:r w:rsidR="005F47B8" w:rsidRPr="00CE656C">
        <w:rPr>
          <w:rFonts w:asciiTheme="majorHAnsi" w:eastAsia="Times New Roman" w:hAnsiTheme="majorHAnsi" w:cs="Times New Roman"/>
          <w:b/>
          <w:bCs/>
          <w:color w:val="000000"/>
          <w:sz w:val="25"/>
          <w:szCs w:val="25"/>
          <w:lang w:eastAsia="pl-PL"/>
        </w:rPr>
        <w:t xml:space="preserve"> </w:t>
      </w:r>
      <w:r w:rsidRPr="00CE656C">
        <w:rPr>
          <w:rFonts w:asciiTheme="majorHAnsi" w:eastAsia="Times New Roman" w:hAnsiTheme="majorHAnsi" w:cs="Times New Roman"/>
          <w:color w:val="000000"/>
          <w:sz w:val="25"/>
          <w:szCs w:val="25"/>
          <w:lang w:eastAsia="pl-PL"/>
        </w:rPr>
        <w:t>drogą elektroniczną na</w:t>
      </w:r>
      <w:r w:rsidR="000C085C"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color w:val="000000"/>
          <w:sz w:val="25"/>
          <w:szCs w:val="25"/>
          <w:lang w:eastAsia="pl-PL"/>
        </w:rPr>
        <w:t>adres</w:t>
      </w:r>
      <w:r w:rsidR="005F08EF" w:rsidRPr="00CE656C">
        <w:rPr>
          <w:rFonts w:asciiTheme="majorHAnsi" w:eastAsia="Times New Roman" w:hAnsiTheme="majorHAnsi" w:cs="Times New Roman"/>
          <w:color w:val="000000"/>
          <w:sz w:val="25"/>
          <w:szCs w:val="25"/>
          <w:lang w:eastAsia="pl-PL"/>
        </w:rPr>
        <w:t>:</w:t>
      </w:r>
      <w:r w:rsidRPr="0013497B">
        <w:rPr>
          <w:rFonts w:asciiTheme="majorHAnsi" w:eastAsia="Times New Roman" w:hAnsiTheme="majorHAnsi" w:cs="Times New Roman"/>
          <w:color w:val="000000"/>
          <w:sz w:val="24"/>
          <w:szCs w:val="24"/>
          <w:lang w:eastAsia="pl-PL"/>
        </w:rPr>
        <w:t> </w:t>
      </w:r>
      <w:hyperlink r:id="rId13" w:history="1">
        <w:r w:rsidR="00C77020" w:rsidRPr="00C77020">
          <w:rPr>
            <w:rStyle w:val="Hipercze"/>
            <w:sz w:val="28"/>
            <w:szCs w:val="28"/>
          </w:rPr>
          <w:t>kpodlaszewska@gminachelmza.pl</w:t>
        </w:r>
      </w:hyperlink>
      <w:r w:rsidR="00C77020">
        <w:t xml:space="preserve"> </w:t>
      </w:r>
      <w:r w:rsidR="005F47B8" w:rsidRPr="00CE656C">
        <w:rPr>
          <w:rFonts w:asciiTheme="majorHAnsi" w:eastAsia="Times New Roman" w:hAnsiTheme="majorHAnsi" w:cs="Times New Roman"/>
          <w:color w:val="000000"/>
          <w:sz w:val="25"/>
          <w:szCs w:val="25"/>
          <w:lang w:eastAsia="pl-PL"/>
        </w:rPr>
        <w:t>w temacie:</w:t>
      </w:r>
      <w:r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i/>
          <w:iCs/>
          <w:color w:val="000000"/>
          <w:sz w:val="25"/>
          <w:szCs w:val="25"/>
          <w:lang w:eastAsia="pl-PL"/>
        </w:rPr>
        <w:t>Oferta</w:t>
      </w:r>
      <w:r w:rsidR="00936B24" w:rsidRPr="00CE656C">
        <w:rPr>
          <w:rFonts w:asciiTheme="majorHAnsi" w:eastAsia="Times New Roman" w:hAnsiTheme="majorHAnsi" w:cs="Times New Roman"/>
          <w:i/>
          <w:iCs/>
          <w:color w:val="000000"/>
          <w:sz w:val="25"/>
          <w:szCs w:val="25"/>
          <w:lang w:eastAsia="pl-PL"/>
        </w:rPr>
        <w:t xml:space="preserve">: </w:t>
      </w:r>
      <w:r w:rsidR="000B2C07">
        <w:rPr>
          <w:rFonts w:asciiTheme="majorHAnsi" w:eastAsia="Times New Roman" w:hAnsiTheme="majorHAnsi" w:cs="Times New Roman"/>
          <w:i/>
          <w:iCs/>
          <w:color w:val="000000"/>
          <w:sz w:val="25"/>
          <w:szCs w:val="25"/>
          <w:lang w:eastAsia="pl-PL"/>
        </w:rPr>
        <w:t>Laboratoria Przyszłości</w:t>
      </w:r>
      <w:r w:rsidR="008A0E19">
        <w:rPr>
          <w:rFonts w:asciiTheme="majorHAnsi" w:eastAsia="Times New Roman" w:hAnsiTheme="majorHAnsi" w:cs="Times New Roman"/>
          <w:i/>
          <w:iCs/>
          <w:color w:val="000000"/>
          <w:sz w:val="25"/>
          <w:szCs w:val="25"/>
          <w:lang w:eastAsia="pl-PL"/>
        </w:rPr>
        <w:t xml:space="preserve"> – </w:t>
      </w:r>
      <w:r w:rsidR="00B65437">
        <w:rPr>
          <w:rFonts w:asciiTheme="majorHAnsi" w:eastAsia="Times New Roman" w:hAnsiTheme="majorHAnsi" w:cs="Times New Roman"/>
          <w:i/>
          <w:iCs/>
          <w:color w:val="000000"/>
          <w:sz w:val="25"/>
          <w:szCs w:val="25"/>
          <w:lang w:eastAsia="pl-PL"/>
        </w:rPr>
        <w:t xml:space="preserve">SP </w:t>
      </w:r>
      <w:r w:rsidR="00C13710">
        <w:rPr>
          <w:rFonts w:asciiTheme="majorHAnsi" w:eastAsia="Times New Roman" w:hAnsiTheme="majorHAnsi" w:cs="Times New Roman"/>
          <w:i/>
          <w:iCs/>
          <w:color w:val="000000"/>
          <w:sz w:val="25"/>
          <w:szCs w:val="25"/>
          <w:lang w:eastAsia="pl-PL"/>
        </w:rPr>
        <w:t>GRZYWNA</w:t>
      </w:r>
      <w:r w:rsidRPr="00CE656C">
        <w:rPr>
          <w:rFonts w:asciiTheme="majorHAnsi" w:eastAsia="Times New Roman" w:hAnsiTheme="majorHAnsi" w:cs="Times New Roman"/>
          <w:color w:val="000000"/>
          <w:sz w:val="25"/>
          <w:szCs w:val="25"/>
          <w:lang w:eastAsia="pl-PL"/>
        </w:rPr>
        <w:t>”</w:t>
      </w:r>
      <w:r w:rsidR="005F47B8" w:rsidRPr="00CE656C">
        <w:rPr>
          <w:rFonts w:asciiTheme="majorHAnsi" w:eastAsia="Times New Roman" w:hAnsiTheme="majorHAnsi" w:cs="Times New Roman"/>
          <w:color w:val="000000"/>
          <w:sz w:val="25"/>
          <w:szCs w:val="25"/>
          <w:lang w:eastAsia="pl-PL"/>
        </w:rPr>
        <w:t>.</w:t>
      </w:r>
    </w:p>
    <w:p w14:paraId="01AB471C" w14:textId="7505EAC5" w:rsidR="005E3F24" w:rsidRPr="00CE656C" w:rsidRDefault="005E3F24" w:rsidP="005E3F24">
      <w:pPr>
        <w:numPr>
          <w:ilvl w:val="1"/>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b/>
          <w:bCs/>
          <w:color w:val="000000"/>
          <w:sz w:val="25"/>
          <w:szCs w:val="25"/>
          <w:lang w:eastAsia="pl-PL"/>
        </w:rPr>
        <w:t>Kompletna oferta musi zawierać</w:t>
      </w:r>
      <w:r w:rsidRPr="00CE656C">
        <w:rPr>
          <w:rFonts w:asciiTheme="majorHAnsi" w:eastAsia="Times New Roman" w:hAnsiTheme="majorHAnsi" w:cs="Times New Roman"/>
          <w:color w:val="000000"/>
          <w:sz w:val="25"/>
          <w:szCs w:val="25"/>
          <w:lang w:eastAsia="pl-PL"/>
        </w:rPr>
        <w:t>:</w:t>
      </w:r>
    </w:p>
    <w:p w14:paraId="2D5269C0" w14:textId="4F508196" w:rsidR="005E3F24" w:rsidRPr="00CE656C" w:rsidRDefault="005E3F24" w:rsidP="005E3F24">
      <w:pPr>
        <w:numPr>
          <w:ilvl w:val="2"/>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Formularz oferty;</w:t>
      </w:r>
    </w:p>
    <w:p w14:paraId="3A6F9A43" w14:textId="1CDFA701" w:rsidR="005E3F24" w:rsidRPr="00CE656C" w:rsidRDefault="005E3F24" w:rsidP="005E3F24">
      <w:pPr>
        <w:numPr>
          <w:ilvl w:val="2"/>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Formularz cen</w:t>
      </w:r>
      <w:r w:rsidR="00934812">
        <w:rPr>
          <w:rFonts w:asciiTheme="majorHAnsi" w:eastAsia="Times New Roman" w:hAnsiTheme="majorHAnsi" w:cs="Times New Roman"/>
          <w:color w:val="000000"/>
          <w:sz w:val="25"/>
          <w:szCs w:val="25"/>
          <w:lang w:eastAsia="pl-PL"/>
        </w:rPr>
        <w:t xml:space="preserve"> (</w:t>
      </w:r>
      <w:r w:rsidR="005908DB">
        <w:rPr>
          <w:rFonts w:asciiTheme="majorHAnsi" w:eastAsia="Times New Roman" w:hAnsiTheme="majorHAnsi" w:cs="Times New Roman"/>
          <w:color w:val="000000"/>
          <w:sz w:val="25"/>
          <w:szCs w:val="25"/>
          <w:lang w:eastAsia="pl-PL"/>
        </w:rPr>
        <w:t>dopuszcza się złożenie go w formie:</w:t>
      </w:r>
      <w:r w:rsidR="00934812">
        <w:rPr>
          <w:rFonts w:asciiTheme="majorHAnsi" w:eastAsia="Times New Roman" w:hAnsiTheme="majorHAnsi" w:cs="Times New Roman"/>
          <w:color w:val="000000"/>
          <w:sz w:val="25"/>
          <w:szCs w:val="25"/>
          <w:lang w:eastAsia="pl-PL"/>
        </w:rPr>
        <w:t xml:space="preserve"> arkusz tekstowy </w:t>
      </w:r>
      <w:r w:rsidR="005908DB">
        <w:rPr>
          <w:rFonts w:asciiTheme="majorHAnsi" w:eastAsia="Times New Roman" w:hAnsiTheme="majorHAnsi" w:cs="Times New Roman"/>
          <w:color w:val="000000"/>
          <w:sz w:val="25"/>
          <w:szCs w:val="25"/>
          <w:lang w:eastAsia="pl-PL"/>
        </w:rPr>
        <w:t xml:space="preserve">– plik „word” </w:t>
      </w:r>
      <w:r w:rsidR="00934812">
        <w:rPr>
          <w:rFonts w:asciiTheme="majorHAnsi" w:eastAsia="Times New Roman" w:hAnsiTheme="majorHAnsi" w:cs="Times New Roman"/>
          <w:color w:val="000000"/>
          <w:sz w:val="25"/>
          <w:szCs w:val="25"/>
          <w:lang w:eastAsia="pl-PL"/>
        </w:rPr>
        <w:t xml:space="preserve">lub </w:t>
      </w:r>
      <w:r w:rsidR="005908DB">
        <w:rPr>
          <w:rFonts w:asciiTheme="majorHAnsi" w:eastAsia="Times New Roman" w:hAnsiTheme="majorHAnsi" w:cs="Times New Roman"/>
          <w:color w:val="000000"/>
          <w:sz w:val="25"/>
          <w:szCs w:val="25"/>
          <w:lang w:eastAsia="pl-PL"/>
        </w:rPr>
        <w:t>arkusz kalkulacyjny – plik „excel”</w:t>
      </w:r>
      <w:r w:rsidR="00934812">
        <w:rPr>
          <w:rFonts w:asciiTheme="majorHAnsi" w:eastAsia="Times New Roman" w:hAnsiTheme="majorHAnsi" w:cs="Times New Roman"/>
          <w:color w:val="000000"/>
          <w:sz w:val="25"/>
          <w:szCs w:val="25"/>
          <w:lang w:eastAsia="pl-PL"/>
        </w:rPr>
        <w:t>)</w:t>
      </w:r>
    </w:p>
    <w:p w14:paraId="45835033" w14:textId="43607210" w:rsidR="005E3F24" w:rsidRPr="00CE656C" w:rsidRDefault="005E3F24" w:rsidP="005E3F24">
      <w:pPr>
        <w:numPr>
          <w:ilvl w:val="2"/>
          <w:numId w:val="6"/>
        </w:numPr>
        <w:shd w:val="clear" w:color="auto" w:fill="FFFFFF"/>
        <w:spacing w:before="100" w:beforeAutospacing="1"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Oświadczenie Wykonawcy (</w:t>
      </w:r>
      <w:r w:rsidRPr="00CE656C">
        <w:rPr>
          <w:rFonts w:asciiTheme="majorHAnsi" w:eastAsia="Times New Roman" w:hAnsiTheme="majorHAnsi" w:cs="Times New Roman"/>
          <w:i/>
          <w:iCs/>
          <w:color w:val="000000"/>
          <w:sz w:val="25"/>
          <w:szCs w:val="25"/>
          <w:lang w:eastAsia="pl-PL"/>
        </w:rPr>
        <w:t>aktualne na dzień składania oferty</w:t>
      </w:r>
      <w:r w:rsidRPr="00CE656C">
        <w:rPr>
          <w:rFonts w:asciiTheme="majorHAnsi" w:eastAsia="Times New Roman" w:hAnsiTheme="majorHAnsi" w:cs="Times New Roman"/>
          <w:color w:val="000000"/>
          <w:sz w:val="25"/>
          <w:szCs w:val="25"/>
          <w:lang w:eastAsia="pl-PL"/>
        </w:rPr>
        <w:t>);</w:t>
      </w:r>
    </w:p>
    <w:p w14:paraId="1A2DEAED" w14:textId="6FC9D28E" w:rsidR="005E3F24" w:rsidRPr="00CE656C" w:rsidRDefault="005E3F24" w:rsidP="005E3F24">
      <w:pPr>
        <w:shd w:val="clear" w:color="auto" w:fill="FFFFFF"/>
        <w:spacing w:after="0" w:line="240" w:lineRule="auto"/>
        <w:ind w:left="1788"/>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Sporządzony(e) na podstawie wzoru stanowiącego załącznik do niniejszego zapytania ofertowego (ogłoszenia o zamówieniu).</w:t>
      </w:r>
    </w:p>
    <w:p w14:paraId="4868B139" w14:textId="12FDD522" w:rsidR="005E3F24" w:rsidRPr="00CE656C" w:rsidRDefault="005E3F24" w:rsidP="005E3F24">
      <w:pPr>
        <w:numPr>
          <w:ilvl w:val="2"/>
          <w:numId w:val="6"/>
        </w:numPr>
        <w:shd w:val="clear" w:color="auto" w:fill="FFFFFF"/>
        <w:spacing w:after="0"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Pełnomocnictwo(a), jeśli dotyczy.</w:t>
      </w:r>
    </w:p>
    <w:p w14:paraId="4AEEE88C" w14:textId="77777777" w:rsidR="00506EBD" w:rsidRPr="00CE656C" w:rsidRDefault="004A7CA0" w:rsidP="005E3F24">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Każdy Wykonawca może złożyć tylko jedną ofertę</w:t>
      </w:r>
      <w:r w:rsidR="00DD2187" w:rsidRPr="00CE656C">
        <w:rPr>
          <w:rFonts w:asciiTheme="majorHAnsi" w:eastAsia="Times New Roman" w:hAnsiTheme="majorHAnsi" w:cs="Times New Roman"/>
          <w:color w:val="000000"/>
          <w:sz w:val="25"/>
          <w:szCs w:val="25"/>
          <w:lang w:eastAsia="pl-PL"/>
        </w:rPr>
        <w:t>.</w:t>
      </w:r>
      <w:r w:rsidR="00506EBD" w:rsidRPr="00CE656C">
        <w:rPr>
          <w:rFonts w:asciiTheme="majorHAnsi" w:eastAsia="Times New Roman" w:hAnsiTheme="majorHAnsi" w:cs="Times New Roman"/>
          <w:color w:val="000000"/>
          <w:sz w:val="25"/>
          <w:szCs w:val="25"/>
          <w:lang w:eastAsia="pl-PL"/>
        </w:rPr>
        <w:t xml:space="preserve"> </w:t>
      </w:r>
    </w:p>
    <w:p w14:paraId="161A7508" w14:textId="5C7A0D89" w:rsidR="004A7CA0" w:rsidRPr="00CE656C" w:rsidRDefault="00506EBD" w:rsidP="005E3F24">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Zamawiający nie dopuszcza składania ofert częściowych. Wykonawca składa ofertę w odniesieniu do realizacji pełnego zakresu przedmiotu zamówienia. </w:t>
      </w:r>
    </w:p>
    <w:p w14:paraId="3BAC2B00" w14:textId="1E07E0D0" w:rsidR="003F60F5" w:rsidRPr="00CE656C" w:rsidRDefault="003F60F5" w:rsidP="005E3F24">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Za datę przekazania oferty, wniosków, zawiadomień, dokumentów elektronicznych, oświadczeń lub elektronicznych kopii dokumentów lub oświadczeń oraz innych informacji przyjmuje się datę ich skutecznego przesłania na wskazany </w:t>
      </w:r>
      <w:r w:rsidR="00CE08BB" w:rsidRPr="00CE656C">
        <w:rPr>
          <w:rFonts w:asciiTheme="majorHAnsi" w:eastAsia="Times New Roman" w:hAnsiTheme="majorHAnsi" w:cs="Times New Roman"/>
          <w:color w:val="000000"/>
          <w:sz w:val="25"/>
          <w:szCs w:val="25"/>
          <w:lang w:eastAsia="pl-PL"/>
        </w:rPr>
        <w:t xml:space="preserve">powyżej </w:t>
      </w:r>
      <w:r w:rsidRPr="00CE656C">
        <w:rPr>
          <w:rFonts w:asciiTheme="majorHAnsi" w:eastAsia="Times New Roman" w:hAnsiTheme="majorHAnsi" w:cs="Times New Roman"/>
          <w:color w:val="000000"/>
          <w:sz w:val="25"/>
          <w:szCs w:val="25"/>
          <w:lang w:eastAsia="pl-PL"/>
        </w:rPr>
        <w:t xml:space="preserve">w pkt 1 adres e-mail. </w:t>
      </w:r>
    </w:p>
    <w:p w14:paraId="5E98BAAE" w14:textId="796B422E" w:rsidR="003F60F5" w:rsidRPr="00CE656C" w:rsidRDefault="005F47B8" w:rsidP="005E3F24">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u w:val="single"/>
          <w:lang w:eastAsia="pl-PL"/>
        </w:rPr>
      </w:pPr>
      <w:r w:rsidRPr="00CE656C">
        <w:rPr>
          <w:rFonts w:asciiTheme="majorHAnsi" w:eastAsia="Times New Roman" w:hAnsiTheme="majorHAnsi" w:cs="Times New Roman"/>
          <w:color w:val="000000"/>
          <w:sz w:val="25"/>
          <w:szCs w:val="25"/>
          <w:u w:val="single"/>
          <w:lang w:eastAsia="pl-PL"/>
        </w:rPr>
        <w:t>Oferta wraz z załącznikami</w:t>
      </w:r>
      <w:r w:rsidR="00861755" w:rsidRPr="00CE656C">
        <w:rPr>
          <w:rFonts w:asciiTheme="majorHAnsi" w:eastAsia="Times New Roman" w:hAnsiTheme="majorHAnsi" w:cs="Times New Roman"/>
          <w:color w:val="000000"/>
          <w:sz w:val="25"/>
          <w:szCs w:val="25"/>
          <w:u w:val="single"/>
          <w:lang w:eastAsia="pl-PL"/>
        </w:rPr>
        <w:t xml:space="preserve"> </w:t>
      </w:r>
      <w:r w:rsidRPr="00CE656C">
        <w:rPr>
          <w:rFonts w:asciiTheme="majorHAnsi" w:eastAsia="Times New Roman" w:hAnsiTheme="majorHAnsi" w:cs="Times New Roman"/>
          <w:color w:val="000000"/>
          <w:sz w:val="25"/>
          <w:szCs w:val="25"/>
          <w:u w:val="single"/>
          <w:lang w:eastAsia="pl-PL"/>
        </w:rPr>
        <w:t xml:space="preserve">musi zostać sporządzona </w:t>
      </w:r>
      <w:r w:rsidR="00DD2187" w:rsidRPr="00CE656C">
        <w:rPr>
          <w:rFonts w:asciiTheme="majorHAnsi" w:eastAsia="Times New Roman" w:hAnsiTheme="majorHAnsi" w:cs="Times New Roman"/>
          <w:color w:val="000000"/>
          <w:sz w:val="25"/>
          <w:szCs w:val="25"/>
          <w:u w:val="single"/>
          <w:lang w:eastAsia="pl-PL"/>
        </w:rPr>
        <w:t xml:space="preserve">w </w:t>
      </w:r>
      <w:r w:rsidRPr="00CE656C">
        <w:rPr>
          <w:rFonts w:asciiTheme="majorHAnsi" w:eastAsia="Times New Roman" w:hAnsiTheme="majorHAnsi" w:cs="Times New Roman"/>
          <w:color w:val="000000"/>
          <w:sz w:val="25"/>
          <w:szCs w:val="25"/>
          <w:u w:val="single"/>
          <w:lang w:eastAsia="pl-PL"/>
        </w:rPr>
        <w:t>języku polskim (</w:t>
      </w:r>
      <w:r w:rsidRPr="00CE656C">
        <w:rPr>
          <w:rFonts w:asciiTheme="majorHAnsi" w:eastAsia="Times New Roman" w:hAnsiTheme="majorHAnsi" w:cs="Times New Roman"/>
          <w:i/>
          <w:iCs/>
          <w:color w:val="000000"/>
          <w:sz w:val="25"/>
          <w:szCs w:val="25"/>
          <w:u w:val="single"/>
          <w:lang w:eastAsia="pl-PL"/>
        </w:rPr>
        <w:t>dokumenty sporządzone w języku obcym muszą być złożone wraz z tłumaczeniem na język polski, wystarczające jest tłumaczenie Wykonawcy</w:t>
      </w:r>
      <w:r w:rsidRPr="00CE656C">
        <w:rPr>
          <w:rFonts w:asciiTheme="majorHAnsi" w:eastAsia="Times New Roman" w:hAnsiTheme="majorHAnsi" w:cs="Times New Roman"/>
          <w:color w:val="000000"/>
          <w:sz w:val="25"/>
          <w:szCs w:val="25"/>
          <w:u w:val="single"/>
          <w:lang w:eastAsia="pl-PL"/>
        </w:rPr>
        <w:t>)</w:t>
      </w:r>
      <w:r w:rsidR="008230DA" w:rsidRPr="00CE656C">
        <w:rPr>
          <w:rFonts w:asciiTheme="majorHAnsi" w:eastAsia="Times New Roman" w:hAnsiTheme="majorHAnsi" w:cs="Times New Roman"/>
          <w:color w:val="000000"/>
          <w:sz w:val="25"/>
          <w:szCs w:val="25"/>
          <w:u w:val="single"/>
          <w:lang w:eastAsia="pl-PL"/>
        </w:rPr>
        <w:t xml:space="preserve"> i złożona w postaci:</w:t>
      </w:r>
    </w:p>
    <w:p w14:paraId="0EA52FFD" w14:textId="3385D43F" w:rsidR="003F60F5" w:rsidRPr="00CE656C" w:rsidRDefault="007F0DF4" w:rsidP="005E3F24">
      <w:pPr>
        <w:numPr>
          <w:ilvl w:val="1"/>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czytelnego </w:t>
      </w:r>
      <w:r w:rsidR="003F60F5" w:rsidRPr="00CE656C">
        <w:rPr>
          <w:rFonts w:asciiTheme="majorHAnsi" w:eastAsia="Times New Roman" w:hAnsiTheme="majorHAnsi" w:cs="Times New Roman"/>
          <w:color w:val="000000"/>
          <w:sz w:val="25"/>
          <w:szCs w:val="25"/>
          <w:lang w:eastAsia="pl-PL"/>
        </w:rPr>
        <w:t>skanu podpisanego dokumentu lub</w:t>
      </w:r>
    </w:p>
    <w:p w14:paraId="48EFD137" w14:textId="23E35164" w:rsidR="005F47B8" w:rsidRPr="00CE656C" w:rsidRDefault="005F47B8" w:rsidP="005E3F24">
      <w:pPr>
        <w:numPr>
          <w:ilvl w:val="1"/>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elektronicznej</w:t>
      </w:r>
      <w:r w:rsidR="007F0DF4" w:rsidRPr="00CE656C">
        <w:rPr>
          <w:rFonts w:asciiTheme="majorHAnsi" w:eastAsia="Times New Roman" w:hAnsiTheme="majorHAnsi" w:cs="Times New Roman"/>
          <w:color w:val="000000"/>
          <w:sz w:val="25"/>
          <w:szCs w:val="25"/>
          <w:lang w:eastAsia="pl-PL"/>
        </w:rPr>
        <w:t xml:space="preserve">, </w:t>
      </w:r>
      <w:r w:rsidRPr="00CE656C">
        <w:rPr>
          <w:rFonts w:asciiTheme="majorHAnsi" w:eastAsia="Times New Roman" w:hAnsiTheme="majorHAnsi" w:cs="Times New Roman"/>
          <w:color w:val="000000"/>
          <w:sz w:val="25"/>
          <w:szCs w:val="25"/>
          <w:lang w:eastAsia="pl-PL"/>
        </w:rPr>
        <w:t>podpisan</w:t>
      </w:r>
      <w:r w:rsidR="007F0DF4" w:rsidRPr="00CE656C">
        <w:rPr>
          <w:rFonts w:asciiTheme="majorHAnsi" w:eastAsia="Times New Roman" w:hAnsiTheme="majorHAnsi" w:cs="Times New Roman"/>
          <w:color w:val="000000"/>
          <w:sz w:val="25"/>
          <w:szCs w:val="25"/>
          <w:lang w:eastAsia="pl-PL"/>
        </w:rPr>
        <w:t>ej:</w:t>
      </w:r>
      <w:r w:rsidRPr="00CE656C">
        <w:rPr>
          <w:rFonts w:asciiTheme="majorHAnsi" w:eastAsia="Times New Roman" w:hAnsiTheme="majorHAnsi" w:cs="Times New Roman"/>
          <w:color w:val="000000"/>
          <w:sz w:val="25"/>
          <w:szCs w:val="25"/>
          <w:lang w:eastAsia="pl-PL"/>
        </w:rPr>
        <w:t xml:space="preserve"> kwalifikowanym podpisem elektronicznym</w:t>
      </w:r>
      <w:r w:rsidR="007F0DF4" w:rsidRPr="00CE656C">
        <w:rPr>
          <w:rFonts w:asciiTheme="majorHAnsi" w:eastAsia="Times New Roman" w:hAnsiTheme="majorHAnsi" w:cs="Times New Roman"/>
          <w:color w:val="000000"/>
          <w:sz w:val="25"/>
          <w:szCs w:val="25"/>
          <w:lang w:eastAsia="pl-PL"/>
        </w:rPr>
        <w:t xml:space="preserve"> lub</w:t>
      </w:r>
      <w:r w:rsidRPr="00CE656C">
        <w:rPr>
          <w:rFonts w:asciiTheme="majorHAnsi" w:eastAsia="Times New Roman" w:hAnsiTheme="majorHAnsi" w:cs="Times New Roman"/>
          <w:color w:val="000000"/>
          <w:sz w:val="25"/>
          <w:szCs w:val="25"/>
          <w:lang w:eastAsia="pl-PL"/>
        </w:rPr>
        <w:t xml:space="preserve"> podpisem osobistym lub podpisem zaufanym pod rygorem nieważności.</w:t>
      </w:r>
    </w:p>
    <w:p w14:paraId="289E397D" w14:textId="1DF8E2FB" w:rsidR="00A8583B" w:rsidRPr="00CE656C" w:rsidRDefault="00617E4C" w:rsidP="00934B96">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Formularz ofertowy oraz załączniki muszą być podpisane przez osobę/y składającą/ce Ofertę.</w:t>
      </w:r>
      <w:r w:rsidR="00A8583B" w:rsidRPr="00CE656C">
        <w:rPr>
          <w:rFonts w:asciiTheme="majorHAnsi" w:eastAsia="Times New Roman" w:hAnsiTheme="majorHAnsi" w:cs="Times New Roman"/>
          <w:color w:val="000000"/>
          <w:sz w:val="25"/>
          <w:szCs w:val="25"/>
          <w:lang w:eastAsia="pl-PL"/>
        </w:rPr>
        <w:t xml:space="preserve"> Do Oferty należy dostarczyć pełnomocnictwo do podpisania </w:t>
      </w:r>
      <w:r w:rsidR="00A8583B" w:rsidRPr="00CE656C">
        <w:rPr>
          <w:rFonts w:asciiTheme="majorHAnsi" w:eastAsia="Times New Roman" w:hAnsiTheme="majorHAnsi" w:cs="Times New Roman"/>
          <w:color w:val="000000"/>
          <w:sz w:val="25"/>
          <w:szCs w:val="25"/>
          <w:lang w:eastAsia="pl-PL"/>
        </w:rPr>
        <w:lastRenderedPageBreak/>
        <w:t>oferty, o ile prawo do</w:t>
      </w:r>
      <w:r w:rsidR="000C085C" w:rsidRPr="00CE656C">
        <w:rPr>
          <w:rFonts w:asciiTheme="majorHAnsi" w:eastAsia="Times New Roman" w:hAnsiTheme="majorHAnsi" w:cs="Times New Roman"/>
          <w:color w:val="000000"/>
          <w:sz w:val="25"/>
          <w:szCs w:val="25"/>
          <w:lang w:eastAsia="pl-PL"/>
        </w:rPr>
        <w:t> </w:t>
      </w:r>
      <w:r w:rsidR="00A8583B" w:rsidRPr="00CE656C">
        <w:rPr>
          <w:rFonts w:asciiTheme="majorHAnsi" w:eastAsia="Times New Roman" w:hAnsiTheme="majorHAnsi" w:cs="Times New Roman"/>
          <w:color w:val="000000"/>
          <w:sz w:val="25"/>
          <w:szCs w:val="25"/>
          <w:lang w:eastAsia="pl-PL"/>
        </w:rPr>
        <w:t>podpisania oferty nie wynika z innych dokumentów złożonych wraz z ofertą lub</w:t>
      </w:r>
      <w:r w:rsidR="000C085C" w:rsidRPr="00CE656C">
        <w:rPr>
          <w:rFonts w:asciiTheme="majorHAnsi" w:eastAsia="Times New Roman" w:hAnsiTheme="majorHAnsi" w:cs="Times New Roman"/>
          <w:color w:val="000000"/>
          <w:sz w:val="25"/>
          <w:szCs w:val="25"/>
          <w:lang w:eastAsia="pl-PL"/>
        </w:rPr>
        <w:t> </w:t>
      </w:r>
      <w:r w:rsidR="00A8583B" w:rsidRPr="00CE656C">
        <w:rPr>
          <w:rFonts w:asciiTheme="majorHAnsi" w:eastAsia="Times New Roman" w:hAnsiTheme="majorHAnsi" w:cs="Times New Roman"/>
          <w:color w:val="000000"/>
          <w:sz w:val="25"/>
          <w:szCs w:val="25"/>
          <w:lang w:eastAsia="pl-PL"/>
        </w:rPr>
        <w:t>ogólnodostępnych baz/ rejestrów. Treść pełnomocnictwa powinna jednoznacznie określać czynności, co do wykonywania, których pełnomocnik jest upoważniony.</w:t>
      </w:r>
    </w:p>
    <w:p w14:paraId="48D58A25" w14:textId="7DD939C6" w:rsidR="00617E4C" w:rsidRPr="00CE656C" w:rsidRDefault="00617E4C" w:rsidP="005E3F24">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Oferty złożone po terminie oraz niezgodnie ze sposobem złożenia określonym w</w:t>
      </w:r>
      <w:r w:rsidR="000C085C"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color w:val="000000"/>
          <w:sz w:val="25"/>
          <w:szCs w:val="25"/>
          <w:lang w:eastAsia="pl-PL"/>
        </w:rPr>
        <w:t>zapytaniu nie będą rozpatrywane.</w:t>
      </w:r>
    </w:p>
    <w:p w14:paraId="420E29B0" w14:textId="137A2DA2" w:rsidR="00C72745" w:rsidRPr="00CE656C" w:rsidRDefault="00C72745" w:rsidP="005E3F24">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Wykonawca jest związany ofertą przez okres 30 dni licząc od dnia, w którym upływa dzień na składanie ofert.</w:t>
      </w:r>
    </w:p>
    <w:p w14:paraId="43219524" w14:textId="77777777" w:rsidR="00617E4C" w:rsidRPr="001B2D17" w:rsidRDefault="00617E4C" w:rsidP="00A00698">
      <w:pPr>
        <w:pStyle w:val="Nagwek2"/>
        <w:shd w:val="clear" w:color="auto" w:fill="D9D9D9" w:themeFill="background1" w:themeFillShade="D9"/>
        <w:rPr>
          <w:rFonts w:eastAsia="Times New Roman"/>
          <w:lang w:eastAsia="pl-PL"/>
        </w:rPr>
      </w:pPr>
      <w:r w:rsidRPr="001B2D17">
        <w:rPr>
          <w:rFonts w:eastAsia="Times New Roman"/>
          <w:lang w:eastAsia="pl-PL"/>
        </w:rPr>
        <w:t>VII. Warunki udziału w postępowaniu</w:t>
      </w:r>
    </w:p>
    <w:p w14:paraId="1C6003DC" w14:textId="33F91383" w:rsidR="001C0AA0" w:rsidRPr="00CE656C" w:rsidRDefault="001C0AA0" w:rsidP="005F08EF">
      <w:pPr>
        <w:shd w:val="clear" w:color="auto" w:fill="FFFFFF"/>
        <w:spacing w:after="0" w:line="240" w:lineRule="auto"/>
        <w:jc w:val="both"/>
        <w:rPr>
          <w:rFonts w:asciiTheme="majorHAnsi" w:eastAsia="Times New Roman" w:hAnsiTheme="majorHAnsi" w:cs="Times New Roman"/>
          <w:i/>
          <w:iCs/>
          <w:color w:val="000000" w:themeColor="text1"/>
          <w:sz w:val="25"/>
          <w:szCs w:val="25"/>
          <w:lang w:eastAsia="pl-PL"/>
        </w:rPr>
      </w:pPr>
      <w:r w:rsidRPr="00CE656C">
        <w:rPr>
          <w:rFonts w:asciiTheme="majorHAnsi" w:eastAsia="Times New Roman" w:hAnsiTheme="majorHAnsi" w:cs="Times New Roman"/>
          <w:i/>
          <w:iCs/>
          <w:color w:val="000000" w:themeColor="text1"/>
          <w:sz w:val="25"/>
          <w:szCs w:val="25"/>
          <w:lang w:eastAsia="pl-PL"/>
        </w:rPr>
        <w:t>O udzielenie zamówienia mogą ubiegać się Wykonawcy, którzy spełniają warunki dotyczące posiadania uprawnień do wykonywania określonej działalności lub czynności, jeżeli przepisy nakładają obowiązek ich posiadania, posiadania wiedzy i doświadczenia w zakresie realizacji zamówień o charakterze zbliżonym do przedmiotu zamówienia, dysponowania potencjałem technicznym oraz osobami zdolnymi do wykonywania zamówienia, sytuacji ekonomicznej i finansowej.</w:t>
      </w:r>
    </w:p>
    <w:p w14:paraId="756E6499" w14:textId="77777777" w:rsidR="001C0AA0" w:rsidRPr="00CE656C" w:rsidRDefault="001C0AA0" w:rsidP="005F08EF">
      <w:pPr>
        <w:shd w:val="clear" w:color="auto" w:fill="FFFFFF"/>
        <w:spacing w:after="0" w:line="240" w:lineRule="auto"/>
        <w:jc w:val="both"/>
        <w:rPr>
          <w:rFonts w:asciiTheme="majorHAnsi" w:eastAsia="Times New Roman" w:hAnsiTheme="majorHAnsi" w:cs="Times New Roman"/>
          <w:color w:val="000000" w:themeColor="text1"/>
          <w:sz w:val="25"/>
          <w:szCs w:val="25"/>
          <w:lang w:eastAsia="pl-PL"/>
        </w:rPr>
      </w:pPr>
    </w:p>
    <w:p w14:paraId="6EEE7E8D" w14:textId="3F8F57EB" w:rsidR="005F08EF" w:rsidRPr="00CE656C" w:rsidRDefault="00CC1135" w:rsidP="005F08EF">
      <w:pPr>
        <w:shd w:val="clear" w:color="auto" w:fill="FFFFFF"/>
        <w:spacing w:after="0" w:line="240" w:lineRule="auto"/>
        <w:jc w:val="both"/>
        <w:rPr>
          <w:rFonts w:asciiTheme="majorHAnsi" w:eastAsia="Times New Roman" w:hAnsiTheme="majorHAnsi" w:cs="Times New Roman"/>
          <w:color w:val="000000" w:themeColor="text1"/>
          <w:sz w:val="25"/>
          <w:szCs w:val="25"/>
          <w:lang w:eastAsia="pl-PL"/>
        </w:rPr>
      </w:pPr>
      <w:r w:rsidRPr="00CE656C">
        <w:rPr>
          <w:rFonts w:asciiTheme="majorHAnsi" w:eastAsia="Times New Roman" w:hAnsiTheme="majorHAnsi" w:cs="Times New Roman"/>
          <w:color w:val="000000" w:themeColor="text1"/>
          <w:sz w:val="25"/>
          <w:szCs w:val="25"/>
          <w:lang w:eastAsia="pl-PL"/>
        </w:rPr>
        <w:t>Mając na względzie powyższe, Zamawiający informuje, iż o</w:t>
      </w:r>
      <w:r w:rsidR="000A5AAF" w:rsidRPr="00CE656C">
        <w:rPr>
          <w:rFonts w:asciiTheme="majorHAnsi" w:eastAsia="Times New Roman" w:hAnsiTheme="majorHAnsi" w:cs="Times New Roman"/>
          <w:color w:val="000000" w:themeColor="text1"/>
          <w:sz w:val="25"/>
          <w:szCs w:val="25"/>
          <w:lang w:eastAsia="pl-PL"/>
        </w:rPr>
        <w:t xml:space="preserve"> udzielenie zamówienia mogą ubiegać się Wykonawcy, którzy spełniają warunki udziału w postępowaniu</w:t>
      </w:r>
      <w:r w:rsidR="00805A0F" w:rsidRPr="00CE656C">
        <w:rPr>
          <w:rFonts w:asciiTheme="majorHAnsi" w:eastAsia="Times New Roman" w:hAnsiTheme="majorHAnsi" w:cs="Times New Roman"/>
          <w:color w:val="000000" w:themeColor="text1"/>
          <w:sz w:val="25"/>
          <w:szCs w:val="25"/>
          <w:lang w:eastAsia="pl-PL"/>
        </w:rPr>
        <w:t>, pod warunkiem, iż</w:t>
      </w:r>
      <w:r w:rsidR="000A5AAF" w:rsidRPr="00CE656C">
        <w:rPr>
          <w:rFonts w:asciiTheme="majorHAnsi" w:eastAsia="Times New Roman" w:hAnsiTheme="majorHAnsi" w:cs="Times New Roman"/>
          <w:color w:val="000000" w:themeColor="text1"/>
          <w:sz w:val="25"/>
          <w:szCs w:val="25"/>
          <w:lang w:eastAsia="pl-PL"/>
        </w:rPr>
        <w:t xml:space="preserve">: </w:t>
      </w:r>
    </w:p>
    <w:p w14:paraId="0FAF1C29" w14:textId="4BD80CFD" w:rsidR="00AA0F5A" w:rsidRPr="00CE656C" w:rsidRDefault="00AA0F5A" w:rsidP="005F08EF">
      <w:pPr>
        <w:shd w:val="clear" w:color="auto" w:fill="FFFFFF"/>
        <w:spacing w:after="0" w:line="240" w:lineRule="auto"/>
        <w:jc w:val="both"/>
        <w:rPr>
          <w:rFonts w:asciiTheme="majorHAnsi" w:eastAsia="Times New Roman" w:hAnsiTheme="majorHAnsi" w:cs="Times New Roman"/>
          <w:color w:val="000000" w:themeColor="text1"/>
          <w:sz w:val="25"/>
          <w:szCs w:val="25"/>
          <w:lang w:eastAsia="pl-PL"/>
        </w:rPr>
      </w:pPr>
    </w:p>
    <w:p w14:paraId="0F98931A" w14:textId="7F7D06BD" w:rsidR="00CC1135" w:rsidRPr="00CA2BB6" w:rsidRDefault="00AA0F5A" w:rsidP="00B27BA4">
      <w:pPr>
        <w:pStyle w:val="Akapitzlist"/>
        <w:numPr>
          <w:ilvl w:val="0"/>
          <w:numId w:val="13"/>
        </w:numPr>
        <w:shd w:val="clear" w:color="auto" w:fill="FFFFFF"/>
        <w:spacing w:after="0" w:line="240" w:lineRule="auto"/>
        <w:ind w:left="284"/>
        <w:jc w:val="both"/>
        <w:rPr>
          <w:rFonts w:asciiTheme="majorHAnsi" w:eastAsia="Times New Roman" w:hAnsiTheme="majorHAnsi" w:cs="Times New Roman"/>
          <w:color w:val="000000" w:themeColor="text1"/>
          <w:sz w:val="25"/>
          <w:szCs w:val="25"/>
          <w:lang w:eastAsia="pl-PL"/>
        </w:rPr>
      </w:pPr>
      <w:r w:rsidRPr="00CA2BB6">
        <w:rPr>
          <w:rFonts w:asciiTheme="majorHAnsi" w:eastAsia="Times New Roman" w:hAnsiTheme="majorHAnsi" w:cs="Times New Roman"/>
          <w:b/>
          <w:bCs/>
          <w:color w:val="000000" w:themeColor="text1"/>
          <w:sz w:val="25"/>
          <w:szCs w:val="25"/>
          <w:lang w:eastAsia="pl-PL"/>
        </w:rPr>
        <w:t>w zakresie posiadanego doświadczenia:</w:t>
      </w:r>
      <w:r w:rsidR="00EE1374" w:rsidRPr="00CA2BB6">
        <w:rPr>
          <w:rFonts w:asciiTheme="majorHAnsi" w:eastAsia="Times New Roman" w:hAnsiTheme="majorHAnsi" w:cs="Times New Roman"/>
          <w:b/>
          <w:bCs/>
          <w:color w:val="000000" w:themeColor="text1"/>
          <w:sz w:val="25"/>
          <w:szCs w:val="25"/>
          <w:lang w:eastAsia="pl-PL"/>
        </w:rPr>
        <w:t xml:space="preserve"> </w:t>
      </w:r>
      <w:r w:rsidR="0069054E" w:rsidRPr="00CA2BB6">
        <w:rPr>
          <w:rFonts w:asciiTheme="majorHAnsi" w:eastAsia="Times New Roman" w:hAnsiTheme="majorHAnsi" w:cs="Times New Roman"/>
          <w:color w:val="000000" w:themeColor="text1"/>
          <w:sz w:val="25"/>
          <w:szCs w:val="25"/>
          <w:lang w:eastAsia="pl-PL"/>
        </w:rPr>
        <w:t>Wykonawca wykonał należycie nie wcześniej niż w okresie ostatnich 3 lat, a jeżeli okres prowadzenia działalności jest krótszy – w tym okresie (</w:t>
      </w:r>
      <w:r w:rsidR="0069054E" w:rsidRPr="00CA2BB6">
        <w:rPr>
          <w:rFonts w:asciiTheme="majorHAnsi" w:eastAsia="Times New Roman" w:hAnsiTheme="majorHAnsi" w:cs="Times New Roman"/>
          <w:i/>
          <w:iCs/>
          <w:color w:val="000000" w:themeColor="text1"/>
          <w:sz w:val="25"/>
          <w:szCs w:val="25"/>
          <w:lang w:eastAsia="pl-PL"/>
        </w:rPr>
        <w:t>licząc wstecz od dnia, w którym upływa termin składania ofert</w:t>
      </w:r>
      <w:r w:rsidR="0069054E" w:rsidRPr="00CA2BB6">
        <w:rPr>
          <w:rFonts w:asciiTheme="majorHAnsi" w:eastAsia="Times New Roman" w:hAnsiTheme="majorHAnsi" w:cs="Times New Roman"/>
          <w:color w:val="000000" w:themeColor="text1"/>
          <w:sz w:val="25"/>
          <w:szCs w:val="25"/>
          <w:lang w:eastAsia="pl-PL"/>
        </w:rPr>
        <w:t>) minimum jedno kompleksowe zamówienie (</w:t>
      </w:r>
      <w:r w:rsidR="0069054E" w:rsidRPr="00CA2BB6">
        <w:rPr>
          <w:rFonts w:asciiTheme="majorHAnsi" w:eastAsia="Times New Roman" w:hAnsiTheme="majorHAnsi" w:cs="Times New Roman"/>
          <w:i/>
          <w:color w:val="000000" w:themeColor="text1"/>
          <w:sz w:val="25"/>
          <w:szCs w:val="25"/>
          <w:lang w:eastAsia="pl-PL"/>
        </w:rPr>
        <w:t>w tym: zadanie, umowę, zlecenie</w:t>
      </w:r>
      <w:r w:rsidR="0069054E" w:rsidRPr="00CA2BB6">
        <w:rPr>
          <w:rFonts w:asciiTheme="majorHAnsi" w:eastAsia="Times New Roman" w:hAnsiTheme="majorHAnsi" w:cs="Times New Roman"/>
          <w:color w:val="000000" w:themeColor="text1"/>
          <w:sz w:val="25"/>
          <w:szCs w:val="25"/>
          <w:lang w:eastAsia="pl-PL"/>
        </w:rPr>
        <w:t>) – zbliżone rodzajowo do przedmiotu zamówienia</w:t>
      </w:r>
      <w:r w:rsidR="00FC59B9">
        <w:rPr>
          <w:rFonts w:asciiTheme="majorHAnsi" w:eastAsia="Times New Roman" w:hAnsiTheme="majorHAnsi" w:cs="Times New Roman"/>
          <w:color w:val="000000" w:themeColor="text1"/>
          <w:sz w:val="25"/>
          <w:szCs w:val="25"/>
          <w:lang w:eastAsia="pl-PL"/>
        </w:rPr>
        <w:t xml:space="preserve">, w tym m. in.: </w:t>
      </w:r>
      <w:r w:rsidR="0069054E" w:rsidRPr="00CA2BB6">
        <w:rPr>
          <w:rFonts w:asciiTheme="majorHAnsi" w:eastAsia="Times New Roman" w:hAnsiTheme="majorHAnsi" w:cs="Times New Roman"/>
          <w:color w:val="000000" w:themeColor="text1"/>
          <w:sz w:val="25"/>
          <w:szCs w:val="25"/>
          <w:lang w:eastAsia="pl-PL"/>
        </w:rPr>
        <w:t xml:space="preserve">polegające na dostawie </w:t>
      </w:r>
      <w:r w:rsidR="00BD758E">
        <w:rPr>
          <w:rFonts w:asciiTheme="majorHAnsi" w:eastAsia="Times New Roman" w:hAnsiTheme="majorHAnsi" w:cs="Times New Roman"/>
          <w:color w:val="000000" w:themeColor="text1"/>
          <w:sz w:val="25"/>
          <w:szCs w:val="25"/>
          <w:lang w:eastAsia="pl-PL"/>
        </w:rPr>
        <w:t>sprzętu</w:t>
      </w:r>
      <w:r w:rsidR="00FC59B9">
        <w:rPr>
          <w:rFonts w:asciiTheme="majorHAnsi" w:eastAsia="Times New Roman" w:hAnsiTheme="majorHAnsi" w:cs="Times New Roman"/>
          <w:color w:val="000000" w:themeColor="text1"/>
          <w:sz w:val="25"/>
          <w:szCs w:val="25"/>
          <w:lang w:eastAsia="pl-PL"/>
        </w:rPr>
        <w:t>/</w:t>
      </w:r>
      <w:r w:rsidR="00BD758E">
        <w:rPr>
          <w:rFonts w:asciiTheme="majorHAnsi" w:eastAsia="Times New Roman" w:hAnsiTheme="majorHAnsi" w:cs="Times New Roman"/>
          <w:color w:val="000000" w:themeColor="text1"/>
          <w:sz w:val="25"/>
          <w:szCs w:val="25"/>
          <w:lang w:eastAsia="pl-PL"/>
        </w:rPr>
        <w:t xml:space="preserve"> urządzeń, wyposażenia</w:t>
      </w:r>
      <w:r w:rsidR="00FC59B9">
        <w:rPr>
          <w:rFonts w:asciiTheme="majorHAnsi" w:eastAsia="Times New Roman" w:hAnsiTheme="majorHAnsi" w:cs="Times New Roman"/>
          <w:color w:val="000000" w:themeColor="text1"/>
          <w:sz w:val="25"/>
          <w:szCs w:val="25"/>
          <w:lang w:eastAsia="pl-PL"/>
        </w:rPr>
        <w:t>/</w:t>
      </w:r>
      <w:r w:rsidR="00BD758E">
        <w:rPr>
          <w:rFonts w:asciiTheme="majorHAnsi" w:eastAsia="Times New Roman" w:hAnsiTheme="majorHAnsi" w:cs="Times New Roman"/>
          <w:color w:val="000000" w:themeColor="text1"/>
          <w:sz w:val="25"/>
          <w:szCs w:val="25"/>
          <w:lang w:eastAsia="pl-PL"/>
        </w:rPr>
        <w:t xml:space="preserve"> </w:t>
      </w:r>
      <w:r w:rsidR="0069054E" w:rsidRPr="00CA2BB6">
        <w:rPr>
          <w:rFonts w:asciiTheme="majorHAnsi" w:eastAsia="Times New Roman" w:hAnsiTheme="majorHAnsi" w:cs="Times New Roman"/>
          <w:color w:val="000000" w:themeColor="text1"/>
          <w:sz w:val="25"/>
          <w:szCs w:val="25"/>
          <w:lang w:eastAsia="pl-PL"/>
        </w:rPr>
        <w:t xml:space="preserve">pomocy dydaktycznych </w:t>
      </w:r>
      <w:r w:rsidR="00FC59B9">
        <w:rPr>
          <w:rFonts w:asciiTheme="majorHAnsi" w:eastAsia="Times New Roman" w:hAnsiTheme="majorHAnsi" w:cs="Times New Roman"/>
          <w:color w:val="000000" w:themeColor="text1"/>
          <w:sz w:val="25"/>
          <w:szCs w:val="25"/>
          <w:lang w:eastAsia="pl-PL"/>
        </w:rPr>
        <w:t>dla placówki oświatowej</w:t>
      </w:r>
      <w:r w:rsidR="0069054E" w:rsidRPr="00CA2BB6">
        <w:rPr>
          <w:rFonts w:asciiTheme="majorHAnsi" w:eastAsia="Times New Roman" w:hAnsiTheme="majorHAnsi" w:cs="Times New Roman"/>
          <w:color w:val="000000" w:themeColor="text1"/>
          <w:sz w:val="25"/>
          <w:szCs w:val="25"/>
          <w:lang w:eastAsia="pl-PL"/>
        </w:rPr>
        <w:t xml:space="preserve"> o łącznej wartości dostawy nie mniejszej niż 35 000,00 (słownie: trzydzieści pięć tysięcy 00/100 zł).</w:t>
      </w:r>
    </w:p>
    <w:p w14:paraId="41B4E931" w14:textId="77777777" w:rsidR="0069054E" w:rsidRPr="00CE656C" w:rsidRDefault="0069054E" w:rsidP="0069054E">
      <w:pPr>
        <w:pStyle w:val="Akapitzlist"/>
        <w:shd w:val="clear" w:color="auto" w:fill="FFFFFF"/>
        <w:spacing w:after="0" w:line="240" w:lineRule="auto"/>
        <w:ind w:left="284"/>
        <w:jc w:val="both"/>
        <w:rPr>
          <w:rFonts w:asciiTheme="majorHAnsi" w:eastAsia="Times New Roman" w:hAnsiTheme="majorHAnsi" w:cs="Times New Roman"/>
          <w:color w:val="000000" w:themeColor="text1"/>
          <w:sz w:val="25"/>
          <w:szCs w:val="25"/>
          <w:lang w:eastAsia="pl-PL"/>
        </w:rPr>
      </w:pPr>
    </w:p>
    <w:p w14:paraId="2FE41273" w14:textId="72E35A20" w:rsidR="00AC2B77" w:rsidRPr="00CE656C" w:rsidRDefault="00A31CC0" w:rsidP="000B7112">
      <w:pPr>
        <w:shd w:val="clear" w:color="auto" w:fill="FFFFFF"/>
        <w:spacing w:after="0" w:line="240" w:lineRule="auto"/>
        <w:jc w:val="both"/>
        <w:rPr>
          <w:rFonts w:asciiTheme="majorHAnsi" w:eastAsia="Times New Roman" w:hAnsiTheme="majorHAnsi" w:cs="Times New Roman"/>
          <w:b/>
          <w:bCs/>
          <w:color w:val="000000" w:themeColor="text1"/>
          <w:sz w:val="25"/>
          <w:szCs w:val="25"/>
          <w:lang w:eastAsia="pl-PL"/>
        </w:rPr>
      </w:pPr>
      <w:r w:rsidRPr="00CE656C">
        <w:rPr>
          <w:rFonts w:asciiTheme="majorHAnsi" w:eastAsia="Times New Roman" w:hAnsiTheme="majorHAnsi" w:cs="Times New Roman"/>
          <w:b/>
          <w:bCs/>
          <w:color w:val="000000" w:themeColor="text1"/>
          <w:sz w:val="25"/>
          <w:szCs w:val="25"/>
          <w:lang w:eastAsia="pl-PL"/>
        </w:rPr>
        <w:t>Weryfikacja, o</w:t>
      </w:r>
      <w:r w:rsidR="00AC2B77" w:rsidRPr="00CE656C">
        <w:rPr>
          <w:rFonts w:asciiTheme="majorHAnsi" w:eastAsia="Times New Roman" w:hAnsiTheme="majorHAnsi" w:cs="Times New Roman"/>
          <w:b/>
          <w:bCs/>
          <w:color w:val="000000" w:themeColor="text1"/>
          <w:sz w:val="25"/>
          <w:szCs w:val="25"/>
          <w:lang w:eastAsia="pl-PL"/>
        </w:rPr>
        <w:t xml:space="preserve">cena </w:t>
      </w:r>
      <w:r w:rsidR="00861755" w:rsidRPr="00CE656C">
        <w:rPr>
          <w:rFonts w:asciiTheme="majorHAnsi" w:eastAsia="Times New Roman" w:hAnsiTheme="majorHAnsi" w:cs="Times New Roman"/>
          <w:b/>
          <w:bCs/>
          <w:color w:val="000000" w:themeColor="text1"/>
          <w:sz w:val="25"/>
          <w:szCs w:val="25"/>
          <w:lang w:eastAsia="pl-PL"/>
        </w:rPr>
        <w:t xml:space="preserve">spełniania warunków udziału w postępowaniu </w:t>
      </w:r>
      <w:r w:rsidR="00AC2B77" w:rsidRPr="00CE656C">
        <w:rPr>
          <w:rFonts w:asciiTheme="majorHAnsi" w:eastAsia="Times New Roman" w:hAnsiTheme="majorHAnsi" w:cs="Times New Roman"/>
          <w:b/>
          <w:bCs/>
          <w:color w:val="000000" w:themeColor="text1"/>
          <w:sz w:val="25"/>
          <w:szCs w:val="25"/>
          <w:lang w:eastAsia="pl-PL"/>
        </w:rPr>
        <w:t xml:space="preserve">zostanie dokonana w oparciu o oświadczenie Wykonawcy składane </w:t>
      </w:r>
      <w:r w:rsidR="00861755" w:rsidRPr="00CE656C">
        <w:rPr>
          <w:rFonts w:asciiTheme="majorHAnsi" w:eastAsia="Times New Roman" w:hAnsiTheme="majorHAnsi" w:cs="Times New Roman"/>
          <w:b/>
          <w:bCs/>
          <w:color w:val="000000" w:themeColor="text1"/>
          <w:sz w:val="25"/>
          <w:szCs w:val="25"/>
          <w:lang w:eastAsia="pl-PL"/>
        </w:rPr>
        <w:t>wraz z ofertą</w:t>
      </w:r>
      <w:r w:rsidR="00861755" w:rsidRPr="00B65437">
        <w:rPr>
          <w:rFonts w:asciiTheme="majorHAnsi" w:eastAsia="Times New Roman" w:hAnsiTheme="majorHAnsi" w:cs="Times New Roman"/>
          <w:b/>
          <w:bCs/>
          <w:color w:val="000000" w:themeColor="text1"/>
          <w:sz w:val="25"/>
          <w:szCs w:val="25"/>
          <w:u w:val="single"/>
          <w:lang w:eastAsia="pl-PL"/>
        </w:rPr>
        <w:t>.</w:t>
      </w:r>
      <w:r w:rsidR="00EE1374" w:rsidRPr="00B65437">
        <w:rPr>
          <w:rFonts w:asciiTheme="majorHAnsi" w:eastAsia="Times New Roman" w:hAnsiTheme="majorHAnsi" w:cs="Times New Roman"/>
          <w:b/>
          <w:bCs/>
          <w:color w:val="000000" w:themeColor="text1"/>
          <w:sz w:val="25"/>
          <w:szCs w:val="25"/>
          <w:u w:val="single"/>
          <w:lang w:eastAsia="pl-PL"/>
        </w:rPr>
        <w:t xml:space="preserve"> Zamawiający nie przewiduje możliwości uzupełnienia niniejszego oświadczenia na późniejszym etapie prowadzonego postępowania</w:t>
      </w:r>
      <w:r w:rsidR="00EE1374" w:rsidRPr="00CE656C">
        <w:rPr>
          <w:rFonts w:asciiTheme="majorHAnsi" w:eastAsia="Times New Roman" w:hAnsiTheme="majorHAnsi" w:cs="Times New Roman"/>
          <w:b/>
          <w:bCs/>
          <w:color w:val="000000" w:themeColor="text1"/>
          <w:sz w:val="25"/>
          <w:szCs w:val="25"/>
          <w:lang w:eastAsia="pl-PL"/>
        </w:rPr>
        <w:t xml:space="preserve">. </w:t>
      </w:r>
    </w:p>
    <w:p w14:paraId="641AEFE2" w14:textId="7871A829" w:rsidR="00AC2B77" w:rsidRPr="00CE656C" w:rsidRDefault="00AC2B77" w:rsidP="005F08EF">
      <w:pPr>
        <w:shd w:val="clear" w:color="auto" w:fill="FFFFFF"/>
        <w:spacing w:after="0" w:line="240" w:lineRule="auto"/>
        <w:jc w:val="both"/>
        <w:rPr>
          <w:rFonts w:asciiTheme="majorHAnsi" w:eastAsia="Times New Roman" w:hAnsiTheme="majorHAnsi" w:cs="Times New Roman"/>
          <w:color w:val="00B050"/>
          <w:sz w:val="25"/>
          <w:szCs w:val="25"/>
          <w:lang w:eastAsia="pl-PL"/>
        </w:rPr>
      </w:pPr>
    </w:p>
    <w:p w14:paraId="2C0523D3" w14:textId="6F65983D" w:rsidR="00617E4C" w:rsidRPr="001B2D17" w:rsidRDefault="00617E4C" w:rsidP="00A00698">
      <w:pPr>
        <w:pStyle w:val="Nagwek2"/>
        <w:shd w:val="clear" w:color="auto" w:fill="D9D9D9" w:themeFill="background1" w:themeFillShade="D9"/>
        <w:rPr>
          <w:rFonts w:eastAsia="Times New Roman"/>
          <w:lang w:eastAsia="pl-PL"/>
        </w:rPr>
      </w:pPr>
      <w:r w:rsidRPr="001B2D17">
        <w:rPr>
          <w:rFonts w:eastAsia="Times New Roman"/>
          <w:lang w:eastAsia="pl-PL"/>
        </w:rPr>
        <w:t xml:space="preserve">VIII. </w:t>
      </w:r>
      <w:r w:rsidR="00C72745">
        <w:rPr>
          <w:rFonts w:eastAsia="Times New Roman"/>
          <w:lang w:eastAsia="pl-PL"/>
        </w:rPr>
        <w:t>Badanie i ocena ofert</w:t>
      </w:r>
    </w:p>
    <w:p w14:paraId="38AED39D" w14:textId="3C22DCAE" w:rsidR="00C72745" w:rsidRPr="00CE656C" w:rsidRDefault="00C72745" w:rsidP="003855CB">
      <w:pPr>
        <w:numPr>
          <w:ilvl w:val="0"/>
          <w:numId w:val="9"/>
        </w:numPr>
        <w:shd w:val="clear" w:color="auto" w:fill="FFFFFF"/>
        <w:spacing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W toku badania i oceny ofert Zamawiający może żądać od Wykonawców wyjaśnień dotyczących treści złożonych ofert</w:t>
      </w:r>
      <w:r w:rsidR="005F47B8" w:rsidRPr="00CE656C">
        <w:rPr>
          <w:rFonts w:asciiTheme="majorHAnsi" w:eastAsia="Times New Roman" w:hAnsiTheme="majorHAnsi" w:cs="Times New Roman"/>
          <w:color w:val="000000"/>
          <w:sz w:val="25"/>
          <w:szCs w:val="25"/>
          <w:lang w:eastAsia="pl-PL"/>
        </w:rPr>
        <w:t>, dokumentów lub oświadczeń</w:t>
      </w:r>
      <w:r w:rsidR="00274BD3" w:rsidRPr="00CE656C">
        <w:rPr>
          <w:rFonts w:asciiTheme="majorHAnsi" w:eastAsia="Times New Roman" w:hAnsiTheme="majorHAnsi" w:cs="Times New Roman"/>
          <w:color w:val="000000"/>
          <w:sz w:val="25"/>
          <w:szCs w:val="25"/>
          <w:lang w:eastAsia="pl-PL"/>
        </w:rPr>
        <w:t>, w tym:</w:t>
      </w:r>
    </w:p>
    <w:p w14:paraId="2078C8A5" w14:textId="1E785887" w:rsidR="00274BD3" w:rsidRPr="00CE656C" w:rsidRDefault="00274BD3" w:rsidP="00030049">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jeżeli zaoferowana cena</w:t>
      </w:r>
      <w:r w:rsidR="00000E7E">
        <w:rPr>
          <w:rFonts w:asciiTheme="majorHAnsi" w:eastAsia="Times New Roman" w:hAnsiTheme="majorHAnsi" w:cs="Times New Roman"/>
          <w:color w:val="000000"/>
          <w:sz w:val="25"/>
          <w:szCs w:val="25"/>
          <w:lang w:eastAsia="pl-PL"/>
        </w:rPr>
        <w:t>, lub ich istotne części składowe,</w:t>
      </w:r>
      <w:r w:rsidRPr="00CE656C">
        <w:rPr>
          <w:rFonts w:asciiTheme="majorHAnsi" w:eastAsia="Times New Roman" w:hAnsiTheme="majorHAnsi" w:cs="Times New Roman"/>
          <w:color w:val="000000"/>
          <w:sz w:val="25"/>
          <w:szCs w:val="25"/>
          <w:lang w:eastAsia="pl-PL"/>
        </w:rPr>
        <w:t xml:space="preserve"> w ocenie Zamawiającego będzie rażąco niska w stosunku do przedmiotu zamówienia</w:t>
      </w:r>
      <w:r w:rsidR="00311548">
        <w:rPr>
          <w:rFonts w:asciiTheme="majorHAnsi" w:eastAsia="Times New Roman" w:hAnsiTheme="majorHAnsi" w:cs="Times New Roman"/>
          <w:color w:val="000000"/>
          <w:sz w:val="25"/>
          <w:szCs w:val="25"/>
          <w:lang w:eastAsia="pl-PL"/>
        </w:rPr>
        <w:t xml:space="preserve"> (</w:t>
      </w:r>
      <w:r w:rsidR="00311548" w:rsidRPr="00311548">
        <w:rPr>
          <w:rFonts w:asciiTheme="majorHAnsi" w:eastAsia="Times New Roman" w:hAnsiTheme="majorHAnsi" w:cs="Times New Roman"/>
          <w:i/>
          <w:iCs/>
          <w:color w:val="000000"/>
          <w:sz w:val="25"/>
          <w:szCs w:val="25"/>
          <w:lang w:eastAsia="pl-PL"/>
        </w:rPr>
        <w:t>w tym w przypadku gdy cena całkowita oferty jest niższa o minimum 30% od: wartości zamówienia powiększonej o VAT lub średniej arytmetycznej cen wszystkich złożonych ofert</w:t>
      </w:r>
      <w:r w:rsidR="00311548">
        <w:rPr>
          <w:rFonts w:asciiTheme="majorHAnsi" w:eastAsia="Times New Roman" w:hAnsiTheme="majorHAnsi" w:cs="Times New Roman"/>
          <w:color w:val="000000"/>
          <w:sz w:val="25"/>
          <w:szCs w:val="25"/>
          <w:lang w:eastAsia="pl-PL"/>
        </w:rPr>
        <w:t>)</w:t>
      </w:r>
      <w:r w:rsidRPr="00CE656C">
        <w:rPr>
          <w:rFonts w:asciiTheme="majorHAnsi" w:eastAsia="Times New Roman" w:hAnsiTheme="majorHAnsi" w:cs="Times New Roman"/>
          <w:color w:val="000000"/>
          <w:sz w:val="25"/>
          <w:szCs w:val="25"/>
          <w:lang w:eastAsia="pl-PL"/>
        </w:rPr>
        <w:t xml:space="preserve"> i budzić będzie wątpliwości co do możliwości wykonania przedmiotu zamówienia zgodnie z wymogami niniejszego </w:t>
      </w:r>
      <w:r w:rsidRPr="00CE656C">
        <w:rPr>
          <w:rFonts w:asciiTheme="majorHAnsi" w:eastAsia="Times New Roman" w:hAnsiTheme="majorHAnsi" w:cs="Times New Roman"/>
          <w:color w:val="000000"/>
          <w:sz w:val="25"/>
          <w:szCs w:val="25"/>
          <w:lang w:eastAsia="pl-PL"/>
        </w:rPr>
        <w:lastRenderedPageBreak/>
        <w:t xml:space="preserve">zapytania lub wynikającymi z odrębnych przepisów, Zamawiający </w:t>
      </w:r>
      <w:r w:rsidR="00F24407" w:rsidRPr="00CE656C">
        <w:rPr>
          <w:rFonts w:asciiTheme="majorHAnsi" w:eastAsia="Times New Roman" w:hAnsiTheme="majorHAnsi" w:cs="Times New Roman"/>
          <w:color w:val="000000"/>
          <w:sz w:val="25"/>
          <w:szCs w:val="25"/>
          <w:lang w:eastAsia="pl-PL"/>
        </w:rPr>
        <w:t xml:space="preserve">dopuszcza możliwość zwrócenia się </w:t>
      </w:r>
      <w:r w:rsidRPr="00CE656C">
        <w:rPr>
          <w:rFonts w:asciiTheme="majorHAnsi" w:eastAsia="Times New Roman" w:hAnsiTheme="majorHAnsi" w:cs="Times New Roman"/>
          <w:color w:val="000000"/>
          <w:sz w:val="25"/>
          <w:szCs w:val="25"/>
          <w:lang w:eastAsia="pl-PL"/>
        </w:rPr>
        <w:t xml:space="preserve">do wykonawcy o udzielenie wyjaśnień. </w:t>
      </w:r>
    </w:p>
    <w:p w14:paraId="21169259" w14:textId="2D928B54" w:rsidR="00EC7E50" w:rsidRPr="00CE656C" w:rsidRDefault="00EC7E50"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Zamawiający poprawia w ofercie oczywiste omyłki pisarskie, oczywiste omyłki rachunkowe z uwzględnieniem konsekwencji rachunkowych dokonanych poprawek i</w:t>
      </w:r>
      <w:r w:rsidR="000C085C"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color w:val="000000"/>
          <w:sz w:val="25"/>
          <w:szCs w:val="25"/>
          <w:lang w:eastAsia="pl-PL"/>
        </w:rPr>
        <w:t xml:space="preserve">inne omyłki polegające na niezgodności oferty z dokumentacji zamówienia, niepowodujących istotnych zmian w treści oferty. </w:t>
      </w:r>
    </w:p>
    <w:p w14:paraId="1F195E1B" w14:textId="55A7735C" w:rsidR="00C72745" w:rsidRPr="00CE656C" w:rsidRDefault="00C72745"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Treść oferty musi odpowiadać treści zapytania ofertowego. </w:t>
      </w:r>
    </w:p>
    <w:p w14:paraId="547ABCE5" w14:textId="33052A42" w:rsidR="0088028A" w:rsidRPr="00CE656C" w:rsidRDefault="0088028A"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Zamawiający odrzuci ofertę, jeżeli:</w:t>
      </w:r>
    </w:p>
    <w:p w14:paraId="6832E24B" w14:textId="768232F2" w:rsidR="0088028A" w:rsidRPr="00CE656C"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została złożona po terminie składania ofert;</w:t>
      </w:r>
    </w:p>
    <w:p w14:paraId="7BE972AF" w14:textId="2F80D510" w:rsidR="00F409F8" w:rsidRPr="00CE656C"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jest nieważna na podstawie odrębnych przepisów;</w:t>
      </w:r>
    </w:p>
    <w:p w14:paraId="4F542A64" w14:textId="0EF0EA5B" w:rsidR="000B7112" w:rsidRPr="00CE656C" w:rsidRDefault="00F409F8" w:rsidP="000B7112">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jej treść jest niezgodna z warunkami zamówienia</w:t>
      </w:r>
      <w:r w:rsidR="000B7112" w:rsidRPr="00CE656C">
        <w:rPr>
          <w:rFonts w:asciiTheme="majorHAnsi" w:eastAsia="Times New Roman" w:hAnsiTheme="majorHAnsi" w:cs="Times New Roman"/>
          <w:color w:val="000000"/>
          <w:sz w:val="25"/>
          <w:szCs w:val="25"/>
          <w:lang w:eastAsia="pl-PL"/>
        </w:rPr>
        <w:t>, w tym: Zamawiający zastrzega, iż w przypadku przekroczenia oferowanej ceny, kwoty przyjętej na zakup wyposażenia we wniosku o dofinansowanie projektu, oferta</w:t>
      </w:r>
      <w:r w:rsidR="004C4789" w:rsidRPr="00CE656C">
        <w:rPr>
          <w:rFonts w:asciiTheme="majorHAnsi" w:eastAsia="Times New Roman" w:hAnsiTheme="majorHAnsi" w:cs="Times New Roman"/>
          <w:color w:val="000000"/>
          <w:sz w:val="25"/>
          <w:szCs w:val="25"/>
          <w:lang w:eastAsia="pl-PL"/>
        </w:rPr>
        <w:t xml:space="preserve"> Wykonawcy</w:t>
      </w:r>
      <w:r w:rsidR="000B7112" w:rsidRPr="00CE656C">
        <w:rPr>
          <w:rFonts w:asciiTheme="majorHAnsi" w:eastAsia="Times New Roman" w:hAnsiTheme="majorHAnsi" w:cs="Times New Roman"/>
          <w:color w:val="000000"/>
          <w:sz w:val="25"/>
          <w:szCs w:val="25"/>
          <w:lang w:eastAsia="pl-PL"/>
        </w:rPr>
        <w:t xml:space="preserve"> nie będzie rozpatrywana</w:t>
      </w:r>
      <w:r w:rsidR="004C4789" w:rsidRPr="00CE656C">
        <w:rPr>
          <w:rFonts w:asciiTheme="majorHAnsi" w:eastAsia="Times New Roman" w:hAnsiTheme="majorHAnsi" w:cs="Times New Roman"/>
          <w:color w:val="000000"/>
          <w:sz w:val="25"/>
          <w:szCs w:val="25"/>
          <w:lang w:eastAsia="pl-PL"/>
        </w:rPr>
        <w:t xml:space="preserve"> i będzie podlegała odrzuceniu</w:t>
      </w:r>
      <w:r w:rsidR="000B7112" w:rsidRPr="00CE656C">
        <w:rPr>
          <w:rFonts w:asciiTheme="majorHAnsi" w:eastAsia="Times New Roman" w:hAnsiTheme="majorHAnsi" w:cs="Times New Roman"/>
          <w:color w:val="000000"/>
          <w:sz w:val="25"/>
          <w:szCs w:val="25"/>
          <w:lang w:eastAsia="pl-PL"/>
        </w:rPr>
        <w:t>.</w:t>
      </w:r>
    </w:p>
    <w:p w14:paraId="454E3495" w14:textId="13196D39" w:rsidR="00F409F8" w:rsidRPr="00CE656C" w:rsidRDefault="00F409F8"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nie została sporządzona lub przekazana w sposób zgodny z wymaganiami technicznymi oraz organizacyjnymi sporządzania lub przekazywania ofert przy użyciu środków komunikacji elektronicznej określonymi przez zamawiającego;</w:t>
      </w:r>
    </w:p>
    <w:p w14:paraId="1DBB40B2" w14:textId="466752DE" w:rsidR="00F24407" w:rsidRPr="00CE656C" w:rsidRDefault="00F24407"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zawiera rażąco niską cenę lub koszt w stosunku do przedmiotu zamówienia (</w:t>
      </w:r>
      <w:r w:rsidRPr="00CE656C">
        <w:rPr>
          <w:rFonts w:asciiTheme="majorHAnsi" w:eastAsia="Times New Roman" w:hAnsiTheme="majorHAnsi" w:cs="Times New Roman"/>
          <w:i/>
          <w:iCs/>
          <w:color w:val="000000"/>
          <w:sz w:val="25"/>
          <w:szCs w:val="25"/>
          <w:lang w:eastAsia="pl-PL"/>
        </w:rPr>
        <w:t>w przypadku badania</w:t>
      </w:r>
      <w:r w:rsidR="004C4789" w:rsidRPr="00CE656C">
        <w:rPr>
          <w:rFonts w:asciiTheme="majorHAnsi" w:eastAsia="Times New Roman" w:hAnsiTheme="majorHAnsi" w:cs="Times New Roman"/>
          <w:i/>
          <w:iCs/>
          <w:color w:val="000000"/>
          <w:sz w:val="25"/>
          <w:szCs w:val="25"/>
          <w:lang w:eastAsia="pl-PL"/>
        </w:rPr>
        <w:t xml:space="preserve"> i weryfikacji</w:t>
      </w:r>
      <w:r w:rsidRPr="00CE656C">
        <w:rPr>
          <w:rFonts w:asciiTheme="majorHAnsi" w:eastAsia="Times New Roman" w:hAnsiTheme="majorHAnsi" w:cs="Times New Roman"/>
          <w:i/>
          <w:iCs/>
          <w:color w:val="000000"/>
          <w:sz w:val="25"/>
          <w:szCs w:val="25"/>
          <w:lang w:eastAsia="pl-PL"/>
        </w:rPr>
        <w:t xml:space="preserve"> określonej przesłanki</w:t>
      </w:r>
      <w:r w:rsidRPr="00CE656C">
        <w:rPr>
          <w:rFonts w:asciiTheme="majorHAnsi" w:eastAsia="Times New Roman" w:hAnsiTheme="majorHAnsi" w:cs="Times New Roman"/>
          <w:color w:val="000000"/>
          <w:sz w:val="25"/>
          <w:szCs w:val="25"/>
          <w:lang w:eastAsia="pl-PL"/>
        </w:rPr>
        <w:t>)</w:t>
      </w:r>
    </w:p>
    <w:p w14:paraId="517FF095" w14:textId="00216F66" w:rsidR="00F409F8" w:rsidRPr="00CE656C" w:rsidRDefault="00F409F8"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zawiera błędy w obliczeniu ceny lub kosztu;</w:t>
      </w:r>
    </w:p>
    <w:p w14:paraId="6F7DC842" w14:textId="1E8B0294" w:rsidR="00F409F8" w:rsidRPr="00CE656C" w:rsidRDefault="00F409F8" w:rsidP="00357343">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została złożona w warunkach czynu nieuczciwej konkurencji w rozumieniu ustawy z dnia 16 kwietnia 1993 r. o zwalczaniu nieuczciwej konkurencji;</w:t>
      </w:r>
    </w:p>
    <w:p w14:paraId="2908D96F" w14:textId="47C88506" w:rsidR="00F409F8" w:rsidRPr="00CE656C" w:rsidRDefault="00F409F8" w:rsidP="00F409F8">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wykonawca w wyznaczonym terminie zakwestionował poprawienie omyłki polegającej na niezgodności oferty z dokumentami zamówienia, niepowodującej zmiany w treści oferty;</w:t>
      </w:r>
    </w:p>
    <w:p w14:paraId="1A47B4FD" w14:textId="55EE3625" w:rsidR="00F409F8" w:rsidRPr="00CE656C" w:rsidRDefault="00F409F8" w:rsidP="00136349">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wykonawca nie wyraził pisemnej zgody na przedłużenie terminu związania ofertą;</w:t>
      </w:r>
    </w:p>
    <w:p w14:paraId="3F939362" w14:textId="4AB158D2" w:rsidR="00C72745" w:rsidRPr="001B2D17" w:rsidRDefault="00C72745" w:rsidP="00A00698">
      <w:pPr>
        <w:pStyle w:val="Nagwek2"/>
        <w:shd w:val="clear" w:color="auto" w:fill="D9D9D9" w:themeFill="background1" w:themeFillShade="D9"/>
        <w:rPr>
          <w:rFonts w:eastAsia="Times New Roman"/>
          <w:lang w:eastAsia="pl-PL"/>
        </w:rPr>
      </w:pPr>
      <w:r w:rsidRPr="001B2D17">
        <w:rPr>
          <w:rFonts w:eastAsia="Times New Roman"/>
          <w:lang w:eastAsia="pl-PL"/>
        </w:rPr>
        <w:t xml:space="preserve">IX. </w:t>
      </w:r>
      <w:r>
        <w:rPr>
          <w:rFonts w:eastAsia="Times New Roman"/>
          <w:lang w:eastAsia="pl-PL"/>
        </w:rPr>
        <w:t>Dodatkowe informacje</w:t>
      </w:r>
    </w:p>
    <w:p w14:paraId="791DB04A" w14:textId="0301000C" w:rsidR="004C4789" w:rsidRPr="00CE656C" w:rsidRDefault="004C4789" w:rsidP="00574734">
      <w:pPr>
        <w:pStyle w:val="Akapitzlist"/>
        <w:numPr>
          <w:ilvl w:val="0"/>
          <w:numId w:val="8"/>
        </w:numPr>
        <w:jc w:val="both"/>
        <w:rPr>
          <w:rFonts w:asciiTheme="majorHAnsi" w:eastAsia="Times New Roman" w:hAnsiTheme="majorHAnsi" w:cs="Times New Roman"/>
          <w:color w:val="000000"/>
          <w:sz w:val="25"/>
          <w:szCs w:val="25"/>
          <w:u w:val="single"/>
          <w:lang w:eastAsia="pl-PL"/>
        </w:rPr>
      </w:pPr>
      <w:r w:rsidRPr="00CE656C">
        <w:rPr>
          <w:rFonts w:asciiTheme="majorHAnsi" w:eastAsia="Times New Roman" w:hAnsiTheme="majorHAnsi" w:cs="Times New Roman"/>
          <w:color w:val="000000"/>
          <w:sz w:val="25"/>
          <w:szCs w:val="25"/>
          <w:lang w:eastAsia="pl-PL"/>
        </w:rPr>
        <w:t>Niniejsze postępowania nie podlega przepisom Prawo zamówień publicznych.</w:t>
      </w:r>
    </w:p>
    <w:p w14:paraId="38D9CC54" w14:textId="36A87F05" w:rsidR="00C52EE1" w:rsidRPr="00CE656C" w:rsidRDefault="00C52EE1" w:rsidP="00574734">
      <w:pPr>
        <w:pStyle w:val="Akapitzlist"/>
        <w:numPr>
          <w:ilvl w:val="0"/>
          <w:numId w:val="8"/>
        </w:numPr>
        <w:jc w:val="both"/>
        <w:rPr>
          <w:rFonts w:asciiTheme="majorHAnsi" w:eastAsia="Times New Roman" w:hAnsiTheme="majorHAnsi" w:cs="Times New Roman"/>
          <w:color w:val="000000"/>
          <w:sz w:val="25"/>
          <w:szCs w:val="25"/>
          <w:u w:val="single"/>
          <w:lang w:eastAsia="pl-PL"/>
        </w:rPr>
      </w:pPr>
      <w:r w:rsidRPr="00CE656C">
        <w:rPr>
          <w:rFonts w:asciiTheme="majorHAnsi" w:eastAsia="Times New Roman" w:hAnsiTheme="majorHAnsi" w:cs="Times New Roman"/>
          <w:color w:val="000000"/>
          <w:sz w:val="25"/>
          <w:szCs w:val="25"/>
          <w:u w:val="single"/>
          <w:lang w:eastAsia="pl-PL"/>
        </w:rPr>
        <w:t>Do prowadzonego postępowania nie przysługują Wykonawcom żadne środki ochrony prawnej określone w przepisach ustawy Prawo zamówień publicznych tj. odwołanie, skarga.</w:t>
      </w:r>
    </w:p>
    <w:p w14:paraId="35546784" w14:textId="5C21F1DA" w:rsidR="00574734" w:rsidRPr="00CE656C" w:rsidRDefault="00EC7E50" w:rsidP="00574734">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Niniejsze postępowanie prowadzone jest na zasadach opartych na wewnętrznych uregulowaniach Zamawiającego. </w:t>
      </w:r>
      <w:r w:rsidR="0088028A" w:rsidRPr="00CE656C">
        <w:rPr>
          <w:rFonts w:asciiTheme="majorHAnsi" w:eastAsia="Times New Roman" w:hAnsiTheme="majorHAnsi" w:cs="Times New Roman"/>
          <w:color w:val="000000"/>
          <w:sz w:val="25"/>
          <w:szCs w:val="25"/>
          <w:lang w:eastAsia="pl-PL"/>
        </w:rPr>
        <w:t>Postępowanie prowadzone jest</w:t>
      </w:r>
      <w:r w:rsidR="00C72745" w:rsidRPr="00CE656C">
        <w:rPr>
          <w:rFonts w:asciiTheme="majorHAnsi" w:eastAsia="Times New Roman" w:hAnsiTheme="majorHAnsi" w:cs="Times New Roman"/>
          <w:color w:val="000000"/>
          <w:sz w:val="25"/>
          <w:szCs w:val="25"/>
          <w:lang w:eastAsia="pl-PL"/>
        </w:rPr>
        <w:t xml:space="preserve"> zgodnie z zasad</w:t>
      </w:r>
      <w:r w:rsidR="00574734" w:rsidRPr="00CE656C">
        <w:rPr>
          <w:rFonts w:asciiTheme="majorHAnsi" w:eastAsia="Times New Roman" w:hAnsiTheme="majorHAnsi" w:cs="Times New Roman"/>
          <w:color w:val="000000"/>
          <w:sz w:val="25"/>
          <w:szCs w:val="25"/>
          <w:lang w:eastAsia="pl-PL"/>
        </w:rPr>
        <w:t>ami:</w:t>
      </w:r>
      <w:r w:rsidR="00C72745" w:rsidRPr="00CE656C">
        <w:rPr>
          <w:rFonts w:asciiTheme="majorHAnsi" w:eastAsia="Times New Roman" w:hAnsiTheme="majorHAnsi" w:cs="Times New Roman"/>
          <w:color w:val="000000"/>
          <w:sz w:val="25"/>
          <w:szCs w:val="25"/>
          <w:lang w:eastAsia="pl-PL"/>
        </w:rPr>
        <w:t xml:space="preserve"> konkurencyjności</w:t>
      </w:r>
      <w:r w:rsidR="00574734" w:rsidRPr="00CE656C">
        <w:rPr>
          <w:rFonts w:asciiTheme="majorHAnsi" w:eastAsia="Times New Roman" w:hAnsiTheme="majorHAnsi" w:cs="Times New Roman"/>
          <w:color w:val="000000"/>
          <w:sz w:val="25"/>
          <w:szCs w:val="25"/>
          <w:lang w:eastAsia="pl-PL"/>
        </w:rPr>
        <w:t xml:space="preserve">, równego traktowania wykonawców oraz proporcjonalności i </w:t>
      </w:r>
      <w:r w:rsidR="00D444B4" w:rsidRPr="00CE656C">
        <w:rPr>
          <w:rFonts w:asciiTheme="majorHAnsi" w:eastAsia="Times New Roman" w:hAnsiTheme="majorHAnsi" w:cs="Times New Roman"/>
          <w:color w:val="000000"/>
          <w:sz w:val="25"/>
          <w:szCs w:val="25"/>
          <w:lang w:eastAsia="pl-PL"/>
        </w:rPr>
        <w:t>przejrzystości,</w:t>
      </w:r>
      <w:r w:rsidR="00574734" w:rsidRPr="00CE656C">
        <w:rPr>
          <w:rFonts w:asciiTheme="majorHAnsi" w:eastAsia="Times New Roman" w:hAnsiTheme="majorHAnsi" w:cs="Times New Roman"/>
          <w:color w:val="000000"/>
          <w:sz w:val="25"/>
          <w:szCs w:val="25"/>
          <w:lang w:eastAsia="pl-PL"/>
        </w:rPr>
        <w:t xml:space="preserve"> racjonalnego gospodarowania środkami publicznymi, w tym zasad wydatkowania środków publicznych w sposób celowy, oszczędny oraz umożliwiający terminową realizację zadań, a także zasady optymalnego doboru metod i środków w celu uzyskania najlepszych efektów z danych nakładów.</w:t>
      </w:r>
    </w:p>
    <w:p w14:paraId="2736CC05" w14:textId="31E3009C" w:rsidR="00EC7E50" w:rsidRPr="00CE656C" w:rsidRDefault="00EC7E50" w:rsidP="00574734">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Zamawiający zastrzega sobie prawo do zmiany zapytania ofertowego przed upływem terminu do składania ofert. Wszelkie zmiany treści zapytania ofertowego </w:t>
      </w:r>
      <w:r w:rsidRPr="00CE656C">
        <w:rPr>
          <w:rFonts w:asciiTheme="majorHAnsi" w:eastAsia="Times New Roman" w:hAnsiTheme="majorHAnsi" w:cs="Times New Roman"/>
          <w:color w:val="000000"/>
          <w:sz w:val="25"/>
          <w:szCs w:val="25"/>
          <w:lang w:eastAsia="pl-PL"/>
        </w:rPr>
        <w:lastRenderedPageBreak/>
        <w:t>oraz</w:t>
      </w:r>
      <w:r w:rsidR="004C4789" w:rsidRPr="00CE656C">
        <w:rPr>
          <w:rFonts w:asciiTheme="majorHAnsi" w:eastAsia="Times New Roman" w:hAnsiTheme="majorHAnsi" w:cs="Times New Roman"/>
          <w:color w:val="000000"/>
          <w:sz w:val="25"/>
          <w:szCs w:val="25"/>
          <w:lang w:eastAsia="pl-PL"/>
        </w:rPr>
        <w:t xml:space="preserve"> </w:t>
      </w:r>
      <w:r w:rsidR="00DD76A7" w:rsidRPr="00CE656C">
        <w:rPr>
          <w:rFonts w:asciiTheme="majorHAnsi" w:eastAsia="Times New Roman" w:hAnsiTheme="majorHAnsi" w:cs="Times New Roman"/>
          <w:color w:val="000000"/>
          <w:sz w:val="25"/>
          <w:szCs w:val="25"/>
          <w:lang w:eastAsia="pl-PL"/>
        </w:rPr>
        <w:t>ewentualne wyjaśnienia</w:t>
      </w:r>
      <w:r w:rsidRPr="00CE656C">
        <w:rPr>
          <w:rFonts w:asciiTheme="majorHAnsi" w:eastAsia="Times New Roman" w:hAnsiTheme="majorHAnsi" w:cs="Times New Roman"/>
          <w:color w:val="000000"/>
          <w:sz w:val="25"/>
          <w:szCs w:val="25"/>
          <w:lang w:eastAsia="pl-PL"/>
        </w:rPr>
        <w:t xml:space="preserve"> udzielone na zapytania Wykonawcy stają się integralną częścią zapytania ofertowego i są wiążące dla Wykonawców.</w:t>
      </w:r>
    </w:p>
    <w:p w14:paraId="3BA75B4E" w14:textId="607EA31B" w:rsidR="001F7FBB" w:rsidRPr="00CE656C" w:rsidRDefault="001F7FBB" w:rsidP="00574734">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Zamawiający przewiduje możliwość prowadzenia negocjacji cenowych z wybranym wykonawcom lub wykonawcami, którzy złożyli ofertę w przedmiotowym postępowaniu. </w:t>
      </w:r>
    </w:p>
    <w:p w14:paraId="2789DE1C" w14:textId="73099FC1" w:rsidR="00C72745" w:rsidRPr="00CE656C" w:rsidRDefault="00C72745" w:rsidP="00574734">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Zamawiający zastrzega sobie prawo do unieważnienia niniejszego postępowania w</w:t>
      </w:r>
      <w:r w:rsidR="000C085C"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color w:val="000000"/>
          <w:sz w:val="25"/>
          <w:szCs w:val="25"/>
          <w:lang w:eastAsia="pl-PL"/>
        </w:rPr>
        <w:t>każdym czasie bez podania uzasadnienia, w tym także pozostawienia postępowania bez wyboru oferty.</w:t>
      </w:r>
    </w:p>
    <w:p w14:paraId="693E0789" w14:textId="37C17935" w:rsidR="00C72745" w:rsidRPr="00CE656C" w:rsidRDefault="00C72745" w:rsidP="00574734">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Wykonawcy, których oferty nie zostaną wybrane nie mogą zgłaszać żadnych roszczeń względem Zamawiającego z tytułu otrzymania zapytania ofertowego oraz</w:t>
      </w:r>
      <w:r w:rsidR="000C085C"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color w:val="000000"/>
          <w:sz w:val="25"/>
          <w:szCs w:val="25"/>
          <w:lang w:eastAsia="pl-PL"/>
        </w:rPr>
        <w:t>przygotowania i złożenia oferty na to zapytanie</w:t>
      </w:r>
      <w:r w:rsidR="00604161" w:rsidRPr="00CE656C">
        <w:rPr>
          <w:rFonts w:asciiTheme="majorHAnsi" w:eastAsia="Times New Roman" w:hAnsiTheme="majorHAnsi" w:cs="Times New Roman"/>
          <w:color w:val="000000"/>
          <w:sz w:val="25"/>
          <w:szCs w:val="25"/>
          <w:lang w:eastAsia="pl-PL"/>
        </w:rPr>
        <w:t>, w tym nie przysługuje im prawo do zwrot</w:t>
      </w:r>
      <w:r w:rsidR="00CE656C" w:rsidRPr="00CE656C">
        <w:rPr>
          <w:rFonts w:asciiTheme="majorHAnsi" w:eastAsia="Times New Roman" w:hAnsiTheme="majorHAnsi" w:cs="Times New Roman"/>
          <w:color w:val="000000"/>
          <w:sz w:val="25"/>
          <w:szCs w:val="25"/>
          <w:lang w:eastAsia="pl-PL"/>
        </w:rPr>
        <w:t>u</w:t>
      </w:r>
      <w:r w:rsidR="00604161" w:rsidRPr="00CE656C">
        <w:rPr>
          <w:rFonts w:asciiTheme="majorHAnsi" w:eastAsia="Times New Roman" w:hAnsiTheme="majorHAnsi" w:cs="Times New Roman"/>
          <w:color w:val="000000"/>
          <w:sz w:val="25"/>
          <w:szCs w:val="25"/>
          <w:lang w:eastAsia="pl-PL"/>
        </w:rPr>
        <w:t xml:space="preserve"> kosztów udziału w postępowaniu.</w:t>
      </w:r>
    </w:p>
    <w:p w14:paraId="4C246538" w14:textId="77777777" w:rsidR="00153196" w:rsidRPr="00CE656C" w:rsidRDefault="00A8583B" w:rsidP="00574734">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Zamawiający zastrzega sobie prawo</w:t>
      </w:r>
      <w:r w:rsidR="00C467E6" w:rsidRPr="00CE656C">
        <w:rPr>
          <w:rFonts w:asciiTheme="majorHAnsi" w:eastAsia="Times New Roman" w:hAnsiTheme="majorHAnsi" w:cs="Times New Roman"/>
          <w:color w:val="000000"/>
          <w:sz w:val="25"/>
          <w:szCs w:val="25"/>
          <w:lang w:eastAsia="pl-PL"/>
        </w:rPr>
        <w:t xml:space="preserve"> (możliwość)</w:t>
      </w:r>
      <w:r w:rsidRPr="00CE656C">
        <w:rPr>
          <w:rFonts w:asciiTheme="majorHAnsi" w:eastAsia="Times New Roman" w:hAnsiTheme="majorHAnsi" w:cs="Times New Roman"/>
          <w:color w:val="000000"/>
          <w:sz w:val="25"/>
          <w:szCs w:val="25"/>
          <w:lang w:eastAsia="pl-PL"/>
        </w:rPr>
        <w:t xml:space="preserve"> do zamieszczenia na stronie </w:t>
      </w:r>
      <w:r w:rsidR="00B90C7E" w:rsidRPr="00CE656C">
        <w:rPr>
          <w:rFonts w:asciiTheme="majorHAnsi" w:eastAsia="Times New Roman" w:hAnsiTheme="majorHAnsi" w:cs="Times New Roman"/>
          <w:color w:val="000000"/>
          <w:sz w:val="25"/>
          <w:szCs w:val="25"/>
          <w:lang w:eastAsia="pl-PL"/>
        </w:rPr>
        <w:t xml:space="preserve">internetowej </w:t>
      </w:r>
      <w:r w:rsidRPr="00CE656C">
        <w:rPr>
          <w:rFonts w:asciiTheme="majorHAnsi" w:eastAsia="Times New Roman" w:hAnsiTheme="majorHAnsi" w:cs="Times New Roman"/>
          <w:color w:val="000000"/>
          <w:sz w:val="25"/>
          <w:szCs w:val="25"/>
          <w:lang w:eastAsia="pl-PL"/>
        </w:rPr>
        <w:t>prowadzonego postępowania informacji o</w:t>
      </w:r>
      <w:r w:rsidR="00153196" w:rsidRPr="00CE656C">
        <w:rPr>
          <w:rFonts w:asciiTheme="majorHAnsi" w:eastAsia="Times New Roman" w:hAnsiTheme="majorHAnsi" w:cs="Times New Roman"/>
          <w:color w:val="000000"/>
          <w:sz w:val="25"/>
          <w:szCs w:val="25"/>
          <w:lang w:eastAsia="pl-PL"/>
        </w:rPr>
        <w:t>:</w:t>
      </w:r>
    </w:p>
    <w:p w14:paraId="27C8E058" w14:textId="60534E28" w:rsidR="00153196" w:rsidRPr="00CE656C" w:rsidRDefault="00CE08BB" w:rsidP="00574734">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 złożonych </w:t>
      </w:r>
      <w:r w:rsidR="00765647" w:rsidRPr="00CE656C">
        <w:rPr>
          <w:rFonts w:asciiTheme="majorHAnsi" w:eastAsia="Times New Roman" w:hAnsiTheme="majorHAnsi" w:cs="Times New Roman"/>
          <w:color w:val="000000"/>
          <w:sz w:val="25"/>
          <w:szCs w:val="25"/>
          <w:lang w:eastAsia="pl-PL"/>
        </w:rPr>
        <w:t>ofertach</w:t>
      </w:r>
      <w:r w:rsidR="00153196" w:rsidRPr="00CE656C">
        <w:rPr>
          <w:rFonts w:asciiTheme="majorHAnsi" w:eastAsia="Times New Roman" w:hAnsiTheme="majorHAnsi" w:cs="Times New Roman"/>
          <w:color w:val="000000"/>
          <w:sz w:val="25"/>
          <w:szCs w:val="25"/>
          <w:lang w:eastAsia="pl-PL"/>
        </w:rPr>
        <w:t>,</w:t>
      </w:r>
    </w:p>
    <w:p w14:paraId="7AA1CFF2" w14:textId="2EAC2AB8" w:rsidR="002A4EAA" w:rsidRPr="00CE656C" w:rsidRDefault="00A8583B" w:rsidP="00574734">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wynikach postępowania</w:t>
      </w:r>
      <w:r w:rsidR="002A4EAA" w:rsidRPr="00CE656C">
        <w:rPr>
          <w:rFonts w:asciiTheme="majorHAnsi" w:eastAsia="Times New Roman" w:hAnsiTheme="majorHAnsi" w:cs="Times New Roman"/>
          <w:color w:val="000000"/>
          <w:sz w:val="25"/>
          <w:szCs w:val="25"/>
          <w:lang w:eastAsia="pl-PL"/>
        </w:rPr>
        <w:t xml:space="preserve"> (udzieleniu zamówienia)</w:t>
      </w:r>
      <w:r w:rsidRPr="00CE656C">
        <w:rPr>
          <w:rFonts w:asciiTheme="majorHAnsi" w:eastAsia="Times New Roman" w:hAnsiTheme="majorHAnsi" w:cs="Times New Roman"/>
          <w:color w:val="000000"/>
          <w:sz w:val="25"/>
          <w:szCs w:val="25"/>
          <w:lang w:eastAsia="pl-PL"/>
        </w:rPr>
        <w:t xml:space="preserve">. </w:t>
      </w:r>
    </w:p>
    <w:p w14:paraId="0BB3F24E" w14:textId="77E13503" w:rsidR="00C72745" w:rsidRPr="00CE656C" w:rsidRDefault="00C72745" w:rsidP="00574734">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Wykonawca, którego oferta zostanie wybrana zostanie powiadomiony pisemnie lub telefonicznie o wyborze jego oferty oraz o terminie </w:t>
      </w:r>
      <w:r w:rsidR="00F409F8" w:rsidRPr="00CE656C">
        <w:rPr>
          <w:rFonts w:asciiTheme="majorHAnsi" w:eastAsia="Times New Roman" w:hAnsiTheme="majorHAnsi" w:cs="Times New Roman"/>
          <w:color w:val="000000"/>
          <w:sz w:val="25"/>
          <w:szCs w:val="25"/>
          <w:lang w:eastAsia="pl-PL"/>
        </w:rPr>
        <w:t xml:space="preserve">i miejscu </w:t>
      </w:r>
      <w:r w:rsidRPr="00CE656C">
        <w:rPr>
          <w:rFonts w:asciiTheme="majorHAnsi" w:eastAsia="Times New Roman" w:hAnsiTheme="majorHAnsi" w:cs="Times New Roman"/>
          <w:color w:val="000000"/>
          <w:sz w:val="25"/>
          <w:szCs w:val="25"/>
          <w:lang w:eastAsia="pl-PL"/>
        </w:rPr>
        <w:t>podpisania (zawarcia) umowy.</w:t>
      </w:r>
      <w:r w:rsidR="00030049" w:rsidRPr="00CE656C">
        <w:rPr>
          <w:rFonts w:asciiTheme="majorHAnsi" w:eastAsia="Times New Roman" w:hAnsiTheme="majorHAnsi" w:cs="Times New Roman"/>
          <w:color w:val="000000"/>
          <w:sz w:val="25"/>
          <w:szCs w:val="25"/>
          <w:lang w:eastAsia="pl-PL"/>
        </w:rPr>
        <w:t xml:space="preserve"> Ponadto, w wyznaczonym czasie Wykonawca, na wezwanie Zamawiającego (skierowane co najmniej drogą e-mail) w terminie przez niego wyznaczonym wskaże osobę/ osoby, które będą podpisywać umowę, poda wszelkie informacje niezbędne do wypełnienia treści umowy (wraz z załącznikami).</w:t>
      </w:r>
    </w:p>
    <w:p w14:paraId="6C9D4B31" w14:textId="6EA892E7" w:rsidR="00F409F8" w:rsidRPr="00CE656C" w:rsidRDefault="00F409F8" w:rsidP="00574734">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Jeżeli Wykonawca, którego oferta została wybrana uchyla się od podpisania</w:t>
      </w:r>
      <w:r w:rsidR="00CE656C" w:rsidRPr="00CE656C">
        <w:rPr>
          <w:rFonts w:asciiTheme="majorHAnsi" w:eastAsia="Times New Roman" w:hAnsiTheme="majorHAnsi" w:cs="Times New Roman"/>
          <w:color w:val="000000"/>
          <w:sz w:val="25"/>
          <w:szCs w:val="25"/>
          <w:lang w:eastAsia="pl-PL"/>
        </w:rPr>
        <w:t xml:space="preserve"> (zawarcia)</w:t>
      </w:r>
      <w:r w:rsidRPr="00CE656C">
        <w:rPr>
          <w:rFonts w:asciiTheme="majorHAnsi" w:eastAsia="Times New Roman" w:hAnsiTheme="majorHAnsi" w:cs="Times New Roman"/>
          <w:color w:val="000000"/>
          <w:sz w:val="25"/>
          <w:szCs w:val="25"/>
          <w:lang w:eastAsia="pl-PL"/>
        </w:rPr>
        <w:t xml:space="preserve"> umowy, Zamawiający może wybrać ofertę najkorzystniejszą spośród pozostałych ofert.</w:t>
      </w:r>
    </w:p>
    <w:p w14:paraId="4E14C47C" w14:textId="77777777" w:rsidR="00574734" w:rsidRPr="00CE656C" w:rsidRDefault="00574734" w:rsidP="00D524EE">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Zamawiający przewiduje możliwość zmiany postanowień umowy zawartej w wyniku przeprowadzonego postępowania o udzielenie zamówienia publicznego, na warunkach i zasadach określonych w projekcie umowy. </w:t>
      </w:r>
    </w:p>
    <w:p w14:paraId="058A96F8" w14:textId="4F60C28F" w:rsidR="00F409F8" w:rsidRPr="00CE656C" w:rsidRDefault="00F409F8" w:rsidP="00D524EE">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W trakcie trwania umowy oraz w okresie gwarancji i rękojmi Wykonawca zobowiązuje się do pisemnego powiadamiania Zamawiającego o:</w:t>
      </w:r>
    </w:p>
    <w:p w14:paraId="30CE4E9C" w14:textId="77777777" w:rsidR="00F409F8" w:rsidRPr="00CE656C" w:rsidRDefault="00F409F8" w:rsidP="00574734">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zmianie siedziby lub nazwy firmy,</w:t>
      </w:r>
    </w:p>
    <w:p w14:paraId="75AA7815" w14:textId="77777777" w:rsidR="00F409F8" w:rsidRPr="00CE656C" w:rsidRDefault="00F409F8" w:rsidP="00574734">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zmianie osób reprezentujących,</w:t>
      </w:r>
    </w:p>
    <w:p w14:paraId="27CDAD6C" w14:textId="77777777" w:rsidR="00F409F8" w:rsidRPr="00CE656C" w:rsidRDefault="00F409F8" w:rsidP="00574734">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ogłoszeniu upadłości,</w:t>
      </w:r>
    </w:p>
    <w:p w14:paraId="1882E260" w14:textId="77777777" w:rsidR="00F409F8" w:rsidRPr="00CE656C" w:rsidRDefault="00F409F8" w:rsidP="00574734">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ogłoszeniu likwidacji,</w:t>
      </w:r>
    </w:p>
    <w:p w14:paraId="7033440E" w14:textId="77777777" w:rsidR="00F409F8" w:rsidRPr="00CE656C" w:rsidRDefault="00F409F8" w:rsidP="00574734">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zawieszeniu działalności,</w:t>
      </w:r>
    </w:p>
    <w:p w14:paraId="64AB9378" w14:textId="692B4644" w:rsidR="00F409F8" w:rsidRPr="00CE656C" w:rsidRDefault="00F409F8" w:rsidP="00574734">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wszczęciu postępowania układowego, w którym uczestniczy Wykonawca</w:t>
      </w:r>
      <w:r w:rsidR="00C52EE1" w:rsidRPr="00CE656C">
        <w:rPr>
          <w:rFonts w:asciiTheme="majorHAnsi" w:eastAsia="Times New Roman" w:hAnsiTheme="majorHAnsi" w:cs="Times New Roman"/>
          <w:color w:val="000000"/>
          <w:sz w:val="25"/>
          <w:szCs w:val="25"/>
          <w:lang w:eastAsia="pl-PL"/>
        </w:rPr>
        <w:t>.</w:t>
      </w:r>
    </w:p>
    <w:p w14:paraId="7685FB54" w14:textId="10A948C8" w:rsidR="00617E4C" w:rsidRPr="001B2D17" w:rsidRDefault="00617E4C" w:rsidP="00A00698">
      <w:pPr>
        <w:pStyle w:val="Nagwek2"/>
        <w:shd w:val="clear" w:color="auto" w:fill="D9D9D9" w:themeFill="background1" w:themeFillShade="D9"/>
        <w:rPr>
          <w:rFonts w:eastAsia="Times New Roman"/>
          <w:lang w:eastAsia="pl-PL"/>
        </w:rPr>
      </w:pPr>
      <w:r w:rsidRPr="001B2D17">
        <w:rPr>
          <w:rFonts w:eastAsia="Times New Roman"/>
          <w:lang w:eastAsia="pl-PL"/>
        </w:rPr>
        <w:t>X. Kontakt z zamawiającym</w:t>
      </w:r>
    </w:p>
    <w:p w14:paraId="74D5F0D2" w14:textId="04B54330" w:rsidR="009E287E" w:rsidRPr="00CE656C" w:rsidRDefault="009E287E" w:rsidP="003855CB">
      <w:pPr>
        <w:numPr>
          <w:ilvl w:val="0"/>
          <w:numId w:val="11"/>
        </w:numPr>
        <w:shd w:val="clear" w:color="auto" w:fill="FFFFFF"/>
        <w:tabs>
          <w:tab w:val="clear" w:pos="720"/>
          <w:tab w:val="num" w:pos="360"/>
        </w:tabs>
        <w:spacing w:after="100" w:afterAutospacing="1" w:line="240" w:lineRule="auto"/>
        <w:ind w:left="426"/>
        <w:jc w:val="both"/>
        <w:rPr>
          <w:rFonts w:asciiTheme="majorHAnsi" w:eastAsia="Times New Roman" w:hAnsiTheme="majorHAnsi" w:cstheme="majorHAnsi"/>
          <w:color w:val="000000"/>
          <w:sz w:val="25"/>
          <w:szCs w:val="25"/>
          <w:lang w:eastAsia="pl-PL"/>
        </w:rPr>
      </w:pPr>
      <w:r w:rsidRPr="00CE656C">
        <w:rPr>
          <w:rFonts w:asciiTheme="majorHAnsi" w:eastAsia="Times New Roman" w:hAnsiTheme="majorHAnsi" w:cstheme="majorHAnsi"/>
          <w:color w:val="000000"/>
          <w:sz w:val="25"/>
          <w:szCs w:val="25"/>
          <w:lang w:eastAsia="pl-PL"/>
        </w:rPr>
        <w:t>Postępowanie prowadzone jest w formie elektronicznej</w:t>
      </w:r>
      <w:r w:rsidR="007F0DF4" w:rsidRPr="00CE656C">
        <w:rPr>
          <w:rFonts w:asciiTheme="majorHAnsi" w:eastAsia="Times New Roman" w:hAnsiTheme="majorHAnsi" w:cstheme="majorHAnsi"/>
          <w:color w:val="000000"/>
          <w:sz w:val="25"/>
          <w:szCs w:val="25"/>
          <w:lang w:eastAsia="pl-PL"/>
        </w:rPr>
        <w:t>, zgodnie z warunkami</w:t>
      </w:r>
      <w:r w:rsidR="00711292" w:rsidRPr="00CE656C">
        <w:rPr>
          <w:rFonts w:asciiTheme="majorHAnsi" w:eastAsia="Times New Roman" w:hAnsiTheme="majorHAnsi" w:cstheme="majorHAnsi"/>
          <w:color w:val="000000"/>
          <w:sz w:val="25"/>
          <w:szCs w:val="25"/>
          <w:lang w:eastAsia="pl-PL"/>
        </w:rPr>
        <w:t>/ wytycznymi</w:t>
      </w:r>
      <w:r w:rsidR="007F0DF4" w:rsidRPr="00CE656C">
        <w:rPr>
          <w:rFonts w:asciiTheme="majorHAnsi" w:eastAsia="Times New Roman" w:hAnsiTheme="majorHAnsi" w:cstheme="majorHAnsi"/>
          <w:color w:val="000000"/>
          <w:sz w:val="25"/>
          <w:szCs w:val="25"/>
          <w:lang w:eastAsia="pl-PL"/>
        </w:rPr>
        <w:t xml:space="preserve"> określonymi w niniejszym zapytaniu ofertowym.</w:t>
      </w:r>
    </w:p>
    <w:p w14:paraId="0E1CE012" w14:textId="168085D7" w:rsidR="009E287E" w:rsidRPr="00CE656C"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Style w:val="Hipercze"/>
          <w:rFonts w:asciiTheme="majorHAnsi" w:eastAsia="Times New Roman" w:hAnsiTheme="majorHAnsi" w:cstheme="majorHAnsi"/>
          <w:color w:val="000000"/>
          <w:sz w:val="25"/>
          <w:szCs w:val="25"/>
          <w:u w:val="none"/>
          <w:lang w:eastAsia="pl-PL"/>
        </w:rPr>
      </w:pPr>
      <w:r w:rsidRPr="00CE656C">
        <w:rPr>
          <w:rFonts w:asciiTheme="majorHAnsi" w:eastAsia="Times New Roman" w:hAnsiTheme="majorHAnsi" w:cstheme="majorHAnsi"/>
          <w:color w:val="000000"/>
          <w:sz w:val="25"/>
          <w:szCs w:val="25"/>
          <w:lang w:eastAsia="pl-PL"/>
        </w:rPr>
        <w:t>Wszelkie pytania dotyczące niniejszego zamówienia należy przesyłać drogą elektroniczną na adres wskazany poniżej w pkt 3.</w:t>
      </w:r>
      <w:r w:rsidRPr="00CE656C">
        <w:rPr>
          <w:rStyle w:val="Hipercze"/>
          <w:rFonts w:asciiTheme="majorHAnsi" w:eastAsia="Times New Roman" w:hAnsiTheme="majorHAnsi" w:cstheme="majorHAnsi"/>
          <w:color w:val="000000"/>
          <w:sz w:val="25"/>
          <w:szCs w:val="25"/>
          <w:u w:val="none"/>
          <w:lang w:eastAsia="pl-PL"/>
        </w:rPr>
        <w:t xml:space="preserve"> </w:t>
      </w:r>
    </w:p>
    <w:p w14:paraId="0D07C559" w14:textId="6C8812EE" w:rsidR="00617E4C" w:rsidRPr="00CE656C" w:rsidRDefault="00617E4C"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b/>
          <w:bCs/>
          <w:color w:val="000000"/>
          <w:sz w:val="25"/>
          <w:szCs w:val="25"/>
          <w:lang w:eastAsia="pl-PL"/>
        </w:rPr>
      </w:pPr>
      <w:r w:rsidRPr="00CE656C">
        <w:rPr>
          <w:rFonts w:asciiTheme="majorHAnsi" w:eastAsia="Times New Roman" w:hAnsiTheme="majorHAnsi" w:cstheme="majorHAnsi"/>
          <w:color w:val="000000"/>
          <w:sz w:val="25"/>
          <w:szCs w:val="25"/>
          <w:lang w:eastAsia="pl-PL"/>
        </w:rPr>
        <w:t>W przypadku pojawienia się jakichkolwiek pytań i wątpliwości proszę o kontakt: w sprawach związanych z przedmiotem zamówienia</w:t>
      </w:r>
      <w:r w:rsidR="005F08EF" w:rsidRPr="00CE656C">
        <w:rPr>
          <w:rFonts w:asciiTheme="majorHAnsi" w:eastAsia="Times New Roman" w:hAnsiTheme="majorHAnsi" w:cstheme="majorHAnsi"/>
          <w:color w:val="000000"/>
          <w:sz w:val="25"/>
          <w:szCs w:val="25"/>
          <w:lang w:eastAsia="pl-PL"/>
        </w:rPr>
        <w:t xml:space="preserve"> </w:t>
      </w:r>
      <w:r w:rsidRPr="00CE656C">
        <w:rPr>
          <w:rFonts w:asciiTheme="majorHAnsi" w:eastAsia="Times New Roman" w:hAnsiTheme="majorHAnsi" w:cstheme="majorHAnsi"/>
          <w:color w:val="000000"/>
          <w:sz w:val="25"/>
          <w:szCs w:val="25"/>
          <w:lang w:eastAsia="pl-PL"/>
        </w:rPr>
        <w:t xml:space="preserve">z </w:t>
      </w:r>
      <w:r w:rsidR="00000E7E">
        <w:rPr>
          <w:rFonts w:asciiTheme="majorHAnsi" w:eastAsia="Times New Roman" w:hAnsiTheme="majorHAnsi" w:cstheme="majorHAnsi"/>
          <w:color w:val="000000"/>
          <w:sz w:val="25"/>
          <w:szCs w:val="25"/>
          <w:lang w:eastAsia="pl-PL"/>
        </w:rPr>
        <w:t>Kierownikiem Zespołu Ekonomiczno- Administracyjnego Szkół Gminy Chełmża</w:t>
      </w:r>
      <w:r w:rsidRPr="00CE656C">
        <w:rPr>
          <w:rFonts w:asciiTheme="majorHAnsi" w:eastAsia="Times New Roman" w:hAnsiTheme="majorHAnsi" w:cstheme="majorHAnsi"/>
          <w:color w:val="000000"/>
          <w:sz w:val="25"/>
          <w:szCs w:val="25"/>
          <w:lang w:eastAsia="pl-PL"/>
        </w:rPr>
        <w:t xml:space="preserve"> – </w:t>
      </w:r>
      <w:r w:rsidR="00936B24" w:rsidRPr="00CE656C">
        <w:rPr>
          <w:rFonts w:asciiTheme="majorHAnsi" w:eastAsia="Times New Roman" w:hAnsiTheme="majorHAnsi" w:cstheme="majorHAnsi"/>
          <w:color w:val="000000"/>
          <w:sz w:val="25"/>
          <w:szCs w:val="25"/>
          <w:lang w:eastAsia="pl-PL"/>
        </w:rPr>
        <w:t xml:space="preserve">p. </w:t>
      </w:r>
      <w:r w:rsidR="00000E7E">
        <w:rPr>
          <w:rFonts w:asciiTheme="majorHAnsi" w:eastAsia="Times New Roman" w:hAnsiTheme="majorHAnsi" w:cstheme="majorHAnsi"/>
          <w:color w:val="000000"/>
          <w:sz w:val="25"/>
          <w:szCs w:val="25"/>
          <w:lang w:eastAsia="pl-PL"/>
        </w:rPr>
        <w:t>Katarzyną Podlaszewską</w:t>
      </w:r>
      <w:r w:rsidR="00936B24" w:rsidRPr="00CE656C">
        <w:rPr>
          <w:rFonts w:asciiTheme="majorHAnsi" w:eastAsia="Times New Roman" w:hAnsiTheme="majorHAnsi" w:cstheme="majorHAnsi"/>
          <w:sz w:val="25"/>
          <w:szCs w:val="25"/>
          <w:lang w:eastAsia="pl-PL"/>
        </w:rPr>
        <w:t xml:space="preserve">, </w:t>
      </w:r>
      <w:r w:rsidRPr="00CE656C">
        <w:rPr>
          <w:rFonts w:asciiTheme="majorHAnsi" w:eastAsia="Times New Roman" w:hAnsiTheme="majorHAnsi" w:cstheme="majorHAnsi"/>
          <w:color w:val="000000"/>
          <w:sz w:val="25"/>
          <w:szCs w:val="25"/>
          <w:lang w:eastAsia="pl-PL"/>
        </w:rPr>
        <w:lastRenderedPageBreak/>
        <w:t>mail: </w:t>
      </w:r>
      <w:hyperlink r:id="rId14" w:history="1">
        <w:r w:rsidR="00000E7E" w:rsidRPr="00000E7E">
          <w:rPr>
            <w:rStyle w:val="Hipercze"/>
            <w:sz w:val="25"/>
            <w:szCs w:val="25"/>
          </w:rPr>
          <w:t>kpodlaszewska@gminachelmza.pl</w:t>
        </w:r>
      </w:hyperlink>
      <w:r w:rsidR="00583177">
        <w:t xml:space="preserve"> </w:t>
      </w:r>
      <w:r w:rsidR="008C7D7A" w:rsidRPr="00CE656C">
        <w:rPr>
          <w:rFonts w:asciiTheme="majorHAnsi" w:hAnsiTheme="majorHAnsi" w:cstheme="majorHAnsi"/>
          <w:sz w:val="25"/>
          <w:szCs w:val="25"/>
        </w:rPr>
        <w:t xml:space="preserve">lub </w:t>
      </w:r>
      <w:r w:rsidR="00936B24" w:rsidRPr="00CE656C">
        <w:rPr>
          <w:rFonts w:asciiTheme="majorHAnsi" w:eastAsia="Times New Roman" w:hAnsiTheme="majorHAnsi" w:cstheme="majorHAnsi"/>
          <w:color w:val="000000"/>
          <w:sz w:val="25"/>
          <w:szCs w:val="25"/>
          <w:lang w:eastAsia="pl-PL"/>
        </w:rPr>
        <w:t xml:space="preserve">w sprawach związanych z procedurą zamówienia </w:t>
      </w:r>
      <w:r w:rsidR="008C7D7A" w:rsidRPr="00CE656C">
        <w:rPr>
          <w:rFonts w:asciiTheme="majorHAnsi" w:hAnsiTheme="majorHAnsi" w:cstheme="majorHAnsi"/>
          <w:sz w:val="25"/>
          <w:szCs w:val="25"/>
        </w:rPr>
        <w:t xml:space="preserve">z Tomaszem Szreiber, pod numerem telefonu </w:t>
      </w:r>
      <w:r w:rsidR="00936B24" w:rsidRPr="00CE656C">
        <w:rPr>
          <w:rFonts w:asciiTheme="majorHAnsi" w:hAnsiTheme="majorHAnsi" w:cstheme="majorHAnsi"/>
          <w:sz w:val="25"/>
          <w:szCs w:val="25"/>
        </w:rPr>
        <w:t xml:space="preserve">603-416-256. </w:t>
      </w:r>
      <w:r w:rsidR="008C7D7A" w:rsidRPr="00CE656C">
        <w:rPr>
          <w:rFonts w:asciiTheme="majorHAnsi" w:hAnsiTheme="majorHAnsi" w:cstheme="majorHAnsi"/>
          <w:sz w:val="25"/>
          <w:szCs w:val="25"/>
        </w:rPr>
        <w:t xml:space="preserve"> </w:t>
      </w:r>
    </w:p>
    <w:p w14:paraId="7E2A964F" w14:textId="4959E7FD" w:rsidR="00617E4C" w:rsidRPr="001B2D17" w:rsidRDefault="00617E4C" w:rsidP="00A00698">
      <w:pPr>
        <w:pStyle w:val="Nagwek2"/>
        <w:shd w:val="clear" w:color="auto" w:fill="D9D9D9" w:themeFill="background1" w:themeFillShade="D9"/>
        <w:rPr>
          <w:rFonts w:eastAsia="Times New Roman"/>
          <w:lang w:eastAsia="pl-PL"/>
        </w:rPr>
      </w:pPr>
      <w:r w:rsidRPr="001B2D17">
        <w:rPr>
          <w:rFonts w:eastAsia="Times New Roman"/>
          <w:lang w:eastAsia="pl-PL"/>
        </w:rPr>
        <w:t>X</w:t>
      </w:r>
      <w:r w:rsidR="00C72745">
        <w:rPr>
          <w:rFonts w:eastAsia="Times New Roman"/>
          <w:lang w:eastAsia="pl-PL"/>
        </w:rPr>
        <w:t>I</w:t>
      </w:r>
      <w:r w:rsidRPr="001B2D17">
        <w:rPr>
          <w:rFonts w:eastAsia="Times New Roman"/>
          <w:lang w:eastAsia="pl-PL"/>
        </w:rPr>
        <w:t>. Załączniki</w:t>
      </w:r>
    </w:p>
    <w:p w14:paraId="42D550A1" w14:textId="082581AE" w:rsidR="00617E4C" w:rsidRPr="00CE656C" w:rsidRDefault="00617E4C" w:rsidP="001D4508">
      <w:pPr>
        <w:shd w:val="clear" w:color="auto" w:fill="FFFFFF"/>
        <w:spacing w:before="100" w:beforeAutospacing="1" w:after="0" w:line="240" w:lineRule="auto"/>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b/>
          <w:bCs/>
          <w:color w:val="000000"/>
          <w:sz w:val="25"/>
          <w:szCs w:val="25"/>
          <w:lang w:eastAsia="pl-PL"/>
        </w:rPr>
        <w:t>Załącznik Nr 1</w:t>
      </w:r>
      <w:r w:rsidRPr="00CE656C">
        <w:rPr>
          <w:rFonts w:asciiTheme="majorHAnsi" w:eastAsia="Times New Roman" w:hAnsiTheme="majorHAnsi" w:cs="Times New Roman"/>
          <w:color w:val="000000"/>
          <w:sz w:val="25"/>
          <w:szCs w:val="25"/>
          <w:lang w:eastAsia="pl-PL"/>
        </w:rPr>
        <w:t> – Formularz ofertowy</w:t>
      </w:r>
    </w:p>
    <w:p w14:paraId="0C831B1D" w14:textId="1E02DC92" w:rsidR="00617E4C" w:rsidRPr="00CE656C" w:rsidRDefault="00617E4C" w:rsidP="001D4508">
      <w:pPr>
        <w:shd w:val="clear" w:color="auto" w:fill="FFFFFF"/>
        <w:spacing w:after="0" w:line="240" w:lineRule="auto"/>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b/>
          <w:bCs/>
          <w:color w:val="000000"/>
          <w:sz w:val="25"/>
          <w:szCs w:val="25"/>
          <w:lang w:eastAsia="pl-PL"/>
        </w:rPr>
        <w:t>Załącznik Nr 2</w:t>
      </w:r>
      <w:r w:rsidRPr="00CE656C">
        <w:rPr>
          <w:rFonts w:asciiTheme="majorHAnsi" w:eastAsia="Times New Roman" w:hAnsiTheme="majorHAnsi" w:cs="Times New Roman"/>
          <w:color w:val="000000"/>
          <w:sz w:val="25"/>
          <w:szCs w:val="25"/>
          <w:lang w:eastAsia="pl-PL"/>
        </w:rPr>
        <w:t xml:space="preserve"> – </w:t>
      </w:r>
      <w:r w:rsidR="00936B24" w:rsidRPr="00CE656C">
        <w:rPr>
          <w:rFonts w:asciiTheme="majorHAnsi" w:eastAsia="Times New Roman" w:hAnsiTheme="majorHAnsi" w:cs="Times New Roman"/>
          <w:color w:val="000000"/>
          <w:sz w:val="25"/>
          <w:szCs w:val="25"/>
          <w:lang w:eastAsia="pl-PL"/>
        </w:rPr>
        <w:t>Formularz cen</w:t>
      </w:r>
    </w:p>
    <w:p w14:paraId="70D67E16" w14:textId="4D725F78" w:rsidR="00936B24" w:rsidRPr="00CE656C" w:rsidRDefault="00936B24" w:rsidP="00936B24">
      <w:pPr>
        <w:shd w:val="clear" w:color="auto" w:fill="FFFFFF"/>
        <w:spacing w:after="0" w:line="240" w:lineRule="auto"/>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b/>
          <w:bCs/>
          <w:color w:val="000000"/>
          <w:sz w:val="25"/>
          <w:szCs w:val="25"/>
          <w:lang w:eastAsia="pl-PL"/>
        </w:rPr>
        <w:t>Załącznik Nr 3</w:t>
      </w:r>
      <w:r w:rsidRPr="00CE656C">
        <w:rPr>
          <w:rFonts w:asciiTheme="majorHAnsi" w:eastAsia="Times New Roman" w:hAnsiTheme="majorHAnsi" w:cs="Times New Roman"/>
          <w:color w:val="000000"/>
          <w:sz w:val="25"/>
          <w:szCs w:val="25"/>
          <w:lang w:eastAsia="pl-PL"/>
        </w:rPr>
        <w:t> – Oświadczenie Wykonawcy</w:t>
      </w:r>
    </w:p>
    <w:p w14:paraId="1CB3ED39" w14:textId="7948BEE1" w:rsidR="00617E4C" w:rsidRPr="00583177" w:rsidRDefault="00617E4C" w:rsidP="001D4508">
      <w:pPr>
        <w:shd w:val="clear" w:color="auto" w:fill="FFFFFF"/>
        <w:spacing w:after="0" w:line="240" w:lineRule="auto"/>
        <w:rPr>
          <w:rFonts w:asciiTheme="majorHAnsi" w:eastAsia="Times New Roman" w:hAnsiTheme="majorHAnsi" w:cs="Times New Roman"/>
          <w:i/>
          <w:iCs/>
          <w:color w:val="000000"/>
          <w:sz w:val="25"/>
          <w:szCs w:val="25"/>
          <w:lang w:eastAsia="pl-PL"/>
        </w:rPr>
      </w:pPr>
      <w:r w:rsidRPr="00CE656C">
        <w:rPr>
          <w:rFonts w:asciiTheme="majorHAnsi" w:eastAsia="Times New Roman" w:hAnsiTheme="majorHAnsi" w:cs="Times New Roman"/>
          <w:color w:val="000000"/>
          <w:sz w:val="25"/>
          <w:szCs w:val="25"/>
          <w:lang w:eastAsia="pl-PL"/>
        </w:rPr>
        <w:t xml:space="preserve">- </w:t>
      </w:r>
      <w:r w:rsidRPr="00CE656C">
        <w:rPr>
          <w:rFonts w:asciiTheme="majorHAnsi" w:eastAsia="Times New Roman" w:hAnsiTheme="majorHAnsi" w:cs="Times New Roman"/>
          <w:b/>
          <w:bCs/>
          <w:color w:val="000000"/>
          <w:sz w:val="25"/>
          <w:szCs w:val="25"/>
          <w:lang w:eastAsia="pl-PL"/>
        </w:rPr>
        <w:t xml:space="preserve">Załącznik Nr </w:t>
      </w:r>
      <w:r w:rsidR="00936B24" w:rsidRPr="00CE656C">
        <w:rPr>
          <w:rFonts w:asciiTheme="majorHAnsi" w:eastAsia="Times New Roman" w:hAnsiTheme="majorHAnsi" w:cs="Times New Roman"/>
          <w:b/>
          <w:bCs/>
          <w:color w:val="000000"/>
          <w:sz w:val="25"/>
          <w:szCs w:val="25"/>
          <w:lang w:eastAsia="pl-PL"/>
        </w:rPr>
        <w:t xml:space="preserve">4 </w:t>
      </w:r>
      <w:r w:rsidRPr="00CE656C">
        <w:rPr>
          <w:rFonts w:asciiTheme="majorHAnsi" w:eastAsia="Times New Roman" w:hAnsiTheme="majorHAnsi" w:cs="Times New Roman"/>
          <w:color w:val="000000"/>
          <w:sz w:val="25"/>
          <w:szCs w:val="25"/>
          <w:lang w:eastAsia="pl-PL"/>
        </w:rPr>
        <w:t xml:space="preserve">– </w:t>
      </w:r>
      <w:r w:rsidR="004E05B9" w:rsidRPr="00CE656C">
        <w:rPr>
          <w:rFonts w:asciiTheme="majorHAnsi" w:eastAsia="Times New Roman" w:hAnsiTheme="majorHAnsi" w:cs="Times New Roman"/>
          <w:color w:val="000000"/>
          <w:sz w:val="25"/>
          <w:szCs w:val="25"/>
          <w:lang w:eastAsia="pl-PL"/>
        </w:rPr>
        <w:t>Wzór umowy</w:t>
      </w:r>
    </w:p>
    <w:p w14:paraId="4075A846" w14:textId="0FBF6B54" w:rsidR="008F677C" w:rsidRPr="00CE656C" w:rsidRDefault="008F677C" w:rsidP="008F677C">
      <w:pPr>
        <w:shd w:val="clear" w:color="auto" w:fill="FFFFFF"/>
        <w:spacing w:after="0" w:line="240" w:lineRule="auto"/>
        <w:rPr>
          <w:rFonts w:asciiTheme="majorHAnsi" w:eastAsia="Times New Roman" w:hAnsiTheme="majorHAnsi" w:cs="Times New Roman"/>
          <w:color w:val="000000"/>
          <w:sz w:val="25"/>
          <w:szCs w:val="25"/>
          <w:lang w:eastAsia="pl-PL"/>
        </w:rPr>
      </w:pPr>
      <w:r w:rsidRPr="00CE656C">
        <w:rPr>
          <w:rFonts w:asciiTheme="majorHAnsi" w:eastAsia="Times New Roman" w:hAnsiTheme="majorHAnsi" w:cs="Times New Roman"/>
          <w:color w:val="000000"/>
          <w:sz w:val="25"/>
          <w:szCs w:val="25"/>
          <w:lang w:eastAsia="pl-PL"/>
        </w:rPr>
        <w:t>- </w:t>
      </w:r>
      <w:r w:rsidRPr="00CE656C">
        <w:rPr>
          <w:rFonts w:asciiTheme="majorHAnsi" w:eastAsia="Times New Roman" w:hAnsiTheme="majorHAnsi" w:cs="Times New Roman"/>
          <w:b/>
          <w:bCs/>
          <w:color w:val="000000"/>
          <w:sz w:val="25"/>
          <w:szCs w:val="25"/>
          <w:lang w:eastAsia="pl-PL"/>
        </w:rPr>
        <w:t xml:space="preserve">Załącznik Nr </w:t>
      </w:r>
      <w:r w:rsidR="00936B24" w:rsidRPr="00CE656C">
        <w:rPr>
          <w:rFonts w:asciiTheme="majorHAnsi" w:eastAsia="Times New Roman" w:hAnsiTheme="majorHAnsi" w:cs="Times New Roman"/>
          <w:b/>
          <w:bCs/>
          <w:color w:val="000000"/>
          <w:sz w:val="25"/>
          <w:szCs w:val="25"/>
          <w:lang w:eastAsia="pl-PL"/>
        </w:rPr>
        <w:t>5</w:t>
      </w:r>
      <w:r w:rsidRPr="00CE656C">
        <w:rPr>
          <w:rFonts w:asciiTheme="majorHAnsi" w:eastAsia="Times New Roman" w:hAnsiTheme="majorHAnsi" w:cs="Times New Roman"/>
          <w:color w:val="000000"/>
          <w:sz w:val="25"/>
          <w:szCs w:val="25"/>
          <w:lang w:eastAsia="pl-PL"/>
        </w:rPr>
        <w:t> – Klauzula</w:t>
      </w:r>
      <w:r w:rsidR="004E05B9" w:rsidRPr="00CE656C">
        <w:rPr>
          <w:rFonts w:asciiTheme="majorHAnsi" w:eastAsia="Times New Roman" w:hAnsiTheme="majorHAnsi" w:cs="Times New Roman"/>
          <w:color w:val="000000"/>
          <w:sz w:val="25"/>
          <w:szCs w:val="25"/>
          <w:lang w:eastAsia="pl-PL"/>
        </w:rPr>
        <w:t xml:space="preserve"> informacyjna -</w:t>
      </w:r>
      <w:r w:rsidRPr="00CE656C">
        <w:rPr>
          <w:rFonts w:asciiTheme="majorHAnsi" w:eastAsia="Times New Roman" w:hAnsiTheme="majorHAnsi" w:cs="Times New Roman"/>
          <w:color w:val="000000"/>
          <w:sz w:val="25"/>
          <w:szCs w:val="25"/>
          <w:lang w:eastAsia="pl-PL"/>
        </w:rPr>
        <w:t xml:space="preserve"> RODO</w:t>
      </w:r>
    </w:p>
    <w:p w14:paraId="19760980" w14:textId="77777777" w:rsidR="004D1322" w:rsidRDefault="004D1322" w:rsidP="000467FC">
      <w:pPr>
        <w:shd w:val="clear" w:color="auto" w:fill="FFFFFF"/>
        <w:spacing w:before="100" w:beforeAutospacing="1" w:after="0" w:line="240" w:lineRule="auto"/>
        <w:jc w:val="right"/>
        <w:rPr>
          <w:rFonts w:asciiTheme="majorHAnsi" w:eastAsia="Times New Roman" w:hAnsiTheme="majorHAnsi" w:cs="Times New Roman"/>
          <w:b/>
          <w:bCs/>
          <w:color w:val="000000"/>
          <w:sz w:val="24"/>
          <w:szCs w:val="24"/>
          <w:lang w:eastAsia="pl-PL"/>
        </w:rPr>
      </w:pPr>
    </w:p>
    <w:p w14:paraId="0B67EC05" w14:textId="77777777" w:rsidR="004D1322" w:rsidRDefault="004D1322" w:rsidP="000467FC">
      <w:pPr>
        <w:shd w:val="clear" w:color="auto" w:fill="FFFFFF"/>
        <w:spacing w:before="100" w:beforeAutospacing="1" w:after="0" w:line="240" w:lineRule="auto"/>
        <w:jc w:val="right"/>
        <w:rPr>
          <w:rFonts w:asciiTheme="majorHAnsi" w:eastAsia="Times New Roman" w:hAnsiTheme="majorHAnsi" w:cs="Times New Roman"/>
          <w:b/>
          <w:bCs/>
          <w:color w:val="000000"/>
          <w:sz w:val="24"/>
          <w:szCs w:val="24"/>
          <w:lang w:eastAsia="pl-PL"/>
        </w:rPr>
      </w:pPr>
    </w:p>
    <w:p w14:paraId="31B3FBEF" w14:textId="04912BCD" w:rsidR="00617E4C" w:rsidRPr="004D1322" w:rsidRDefault="00B65437" w:rsidP="000467FC">
      <w:pPr>
        <w:shd w:val="clear" w:color="auto" w:fill="FFFFFF"/>
        <w:spacing w:before="100" w:beforeAutospacing="1" w:after="0" w:line="240" w:lineRule="auto"/>
        <w:jc w:val="right"/>
        <w:rPr>
          <w:rFonts w:asciiTheme="majorHAnsi" w:eastAsia="Times New Roman" w:hAnsiTheme="majorHAnsi" w:cs="Times New Roman"/>
          <w:b/>
          <w:bCs/>
          <w:color w:val="000000"/>
          <w:sz w:val="28"/>
          <w:szCs w:val="28"/>
          <w:lang w:eastAsia="pl-PL"/>
        </w:rPr>
      </w:pPr>
      <w:r>
        <w:rPr>
          <w:rFonts w:asciiTheme="majorHAnsi" w:eastAsia="Times New Roman" w:hAnsiTheme="majorHAnsi" w:cs="Times New Roman"/>
          <w:b/>
          <w:bCs/>
          <w:color w:val="000000"/>
          <w:sz w:val="28"/>
          <w:szCs w:val="28"/>
          <w:lang w:eastAsia="pl-PL"/>
        </w:rPr>
        <w:t>Dyrektor Szkoły</w:t>
      </w:r>
    </w:p>
    <w:p w14:paraId="60D4BFD0" w14:textId="05EBD741" w:rsidR="00617E4C" w:rsidRPr="004D1322" w:rsidRDefault="00617E4C" w:rsidP="00617E4C">
      <w:pPr>
        <w:shd w:val="clear" w:color="auto" w:fill="FFFFFF"/>
        <w:spacing w:before="100" w:beforeAutospacing="1" w:after="480" w:line="240" w:lineRule="auto"/>
        <w:jc w:val="right"/>
        <w:rPr>
          <w:rFonts w:asciiTheme="majorHAnsi" w:eastAsia="Times New Roman" w:hAnsiTheme="majorHAnsi" w:cs="Times New Roman"/>
          <w:b/>
          <w:bCs/>
          <w:color w:val="000000"/>
          <w:sz w:val="28"/>
          <w:szCs w:val="28"/>
          <w:lang w:eastAsia="pl-PL"/>
        </w:rPr>
      </w:pPr>
      <w:r w:rsidRPr="004D1322">
        <w:rPr>
          <w:rFonts w:asciiTheme="majorHAnsi" w:eastAsia="Times New Roman" w:hAnsiTheme="majorHAnsi" w:cs="Times New Roman"/>
          <w:color w:val="000000"/>
          <w:sz w:val="28"/>
          <w:szCs w:val="28"/>
          <w:lang w:eastAsia="pl-PL"/>
        </w:rPr>
        <w:t>(-)</w:t>
      </w:r>
      <w:r w:rsidR="001D4508" w:rsidRPr="004D1322">
        <w:rPr>
          <w:rFonts w:asciiTheme="majorHAnsi" w:eastAsia="Times New Roman" w:hAnsiTheme="majorHAnsi" w:cs="Times New Roman"/>
          <w:color w:val="000000"/>
          <w:sz w:val="28"/>
          <w:szCs w:val="28"/>
          <w:lang w:eastAsia="pl-PL"/>
        </w:rPr>
        <w:t xml:space="preserve"> </w:t>
      </w:r>
      <w:r w:rsidR="00C13710">
        <w:rPr>
          <w:rFonts w:asciiTheme="majorHAnsi" w:eastAsia="Times New Roman" w:hAnsiTheme="majorHAnsi" w:cs="Times New Roman"/>
          <w:color w:val="000000"/>
          <w:sz w:val="28"/>
          <w:szCs w:val="28"/>
          <w:lang w:eastAsia="pl-PL"/>
        </w:rPr>
        <w:t>dr</w:t>
      </w:r>
      <w:r w:rsidR="00574734" w:rsidRPr="004D1322">
        <w:rPr>
          <w:rFonts w:asciiTheme="majorHAnsi" w:eastAsia="Times New Roman" w:hAnsiTheme="majorHAnsi" w:cs="Times New Roman"/>
          <w:color w:val="000000"/>
          <w:sz w:val="28"/>
          <w:szCs w:val="28"/>
          <w:lang w:eastAsia="pl-PL"/>
        </w:rPr>
        <w:t xml:space="preserve"> </w:t>
      </w:r>
      <w:r w:rsidR="00C13710">
        <w:rPr>
          <w:rFonts w:asciiTheme="majorHAnsi" w:eastAsia="Times New Roman" w:hAnsiTheme="majorHAnsi" w:cs="Times New Roman"/>
          <w:b/>
          <w:bCs/>
          <w:color w:val="000000"/>
          <w:sz w:val="28"/>
          <w:szCs w:val="28"/>
          <w:lang w:eastAsia="pl-PL"/>
        </w:rPr>
        <w:t>Barbara Łaukajtys</w:t>
      </w:r>
    </w:p>
    <w:sectPr w:rsidR="00617E4C" w:rsidRPr="004D1322" w:rsidSect="000467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FA7A" w14:textId="77777777" w:rsidR="007F0D28" w:rsidRDefault="007F0D28" w:rsidP="00D0147D">
      <w:pPr>
        <w:spacing w:after="0" w:line="240" w:lineRule="auto"/>
      </w:pPr>
      <w:r>
        <w:separator/>
      </w:r>
    </w:p>
  </w:endnote>
  <w:endnote w:type="continuationSeparator" w:id="0">
    <w:p w14:paraId="6F87A6FB" w14:textId="77777777" w:rsidR="007F0D28" w:rsidRDefault="007F0D28" w:rsidP="00D0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89437"/>
      <w:docPartObj>
        <w:docPartGallery w:val="Page Numbers (Bottom of Page)"/>
        <w:docPartUnique/>
      </w:docPartObj>
    </w:sdtPr>
    <w:sdtEndPr/>
    <w:sdtContent>
      <w:sdt>
        <w:sdtPr>
          <w:id w:val="-1705238520"/>
          <w:docPartObj>
            <w:docPartGallery w:val="Page Numbers (Top of Page)"/>
            <w:docPartUnique/>
          </w:docPartObj>
        </w:sdtPr>
        <w:sdtEndPr/>
        <w:sdtContent>
          <w:p w14:paraId="7EE4B0EB" w14:textId="68132965" w:rsidR="000467FC" w:rsidRDefault="000467FC">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0893EFF" w14:textId="77777777" w:rsidR="000467FC" w:rsidRDefault="000467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727742"/>
      <w:docPartObj>
        <w:docPartGallery w:val="Page Numbers (Bottom of Page)"/>
        <w:docPartUnique/>
      </w:docPartObj>
    </w:sdtPr>
    <w:sdtEndPr/>
    <w:sdtContent>
      <w:sdt>
        <w:sdtPr>
          <w:id w:val="-1769616900"/>
          <w:docPartObj>
            <w:docPartGallery w:val="Page Numbers (Top of Page)"/>
            <w:docPartUnique/>
          </w:docPartObj>
        </w:sdtPr>
        <w:sdtEndPr/>
        <w:sdtContent>
          <w:p w14:paraId="56BA58DF" w14:textId="2E946F43" w:rsidR="000467FC" w:rsidRDefault="000467F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CB9CFDD" w14:textId="77777777" w:rsidR="000467FC" w:rsidRDefault="000467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6D4E" w14:textId="77777777" w:rsidR="007F0D28" w:rsidRDefault="007F0D28" w:rsidP="00D0147D">
      <w:pPr>
        <w:spacing w:after="0" w:line="240" w:lineRule="auto"/>
      </w:pPr>
      <w:r>
        <w:separator/>
      </w:r>
    </w:p>
  </w:footnote>
  <w:footnote w:type="continuationSeparator" w:id="0">
    <w:p w14:paraId="66C66009" w14:textId="77777777" w:rsidR="007F0D28" w:rsidRDefault="007F0D28" w:rsidP="00D01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FFE8" w14:textId="57C16B3E" w:rsidR="00D0147D" w:rsidRPr="00C11400" w:rsidRDefault="00D0147D" w:rsidP="00D0147D">
    <w:pPr>
      <w:snapToGrid w:val="0"/>
      <w:rPr>
        <w:rFonts w:ascii="Times New Roman" w:hAnsi="Times New Roman"/>
        <w:b/>
      </w:rPr>
    </w:pPr>
    <w:bookmarkStart w:id="1" w:name="_Hlk56689100"/>
    <w:bookmarkStart w:id="2" w:name="_Hlk56689101"/>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bookmarkEnd w:id="1"/>
    <w:bookmarkEnd w:id="2"/>
    <w:r w:rsidR="00EC077D">
      <w:rPr>
        <w:rFonts w:ascii="Times New Roman" w:hAnsi="Times New Roman"/>
        <w:b/>
        <w:bCs/>
        <w:iCs/>
        <w:color w:val="FF0000"/>
        <w:spacing w:val="-2"/>
        <w:sz w:val="28"/>
        <w:szCs w:val="28"/>
      </w:rPr>
      <w:t>ZEAS.332.</w:t>
    </w:r>
    <w:r w:rsidR="00382D6B">
      <w:rPr>
        <w:rFonts w:ascii="Times New Roman" w:hAnsi="Times New Roman"/>
        <w:b/>
        <w:bCs/>
        <w:iCs/>
        <w:color w:val="FF0000"/>
        <w:spacing w:val="-2"/>
        <w:sz w:val="28"/>
        <w:szCs w:val="28"/>
      </w:rPr>
      <w:t>8</w:t>
    </w:r>
    <w:r w:rsidR="00EC077D">
      <w:rPr>
        <w:rFonts w:ascii="Times New Roman" w:hAnsi="Times New Roman"/>
        <w:b/>
        <w:bCs/>
        <w:iCs/>
        <w:color w:val="FF0000"/>
        <w:spacing w:val="-2"/>
        <w:sz w:val="28"/>
        <w:szCs w:val="28"/>
      </w:rPr>
      <w:t>.2021</w:t>
    </w:r>
  </w:p>
  <w:p w14:paraId="56C5EE56" w14:textId="77777777" w:rsidR="00D0147D" w:rsidRDefault="00D014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439"/>
    <w:multiLevelType w:val="multilevel"/>
    <w:tmpl w:val="3E1C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D546A"/>
    <w:multiLevelType w:val="hybridMultilevel"/>
    <w:tmpl w:val="2FCADA60"/>
    <w:lvl w:ilvl="0" w:tplc="590218FA">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7141B"/>
    <w:multiLevelType w:val="hybridMultilevel"/>
    <w:tmpl w:val="FF5AB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A0333"/>
    <w:multiLevelType w:val="hybridMultilevel"/>
    <w:tmpl w:val="E30CE5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3D6A47"/>
    <w:multiLevelType w:val="multilevel"/>
    <w:tmpl w:val="71A2C4B0"/>
    <w:lvl w:ilvl="0">
      <w:start w:val="1"/>
      <w:numFmt w:val="decimal"/>
      <w:lvlText w:val="%1."/>
      <w:lvlJc w:val="left"/>
      <w:pPr>
        <w:tabs>
          <w:tab w:val="num" w:pos="720"/>
        </w:tabs>
        <w:ind w:left="720" w:hanging="360"/>
      </w:pPr>
      <w:rPr>
        <w:b/>
        <w:bCs/>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6200C"/>
    <w:multiLevelType w:val="multilevel"/>
    <w:tmpl w:val="68F84E74"/>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lowerRoman"/>
      <w:lvlText w:val="%3."/>
      <w:lvlJc w:val="right"/>
      <w:pPr>
        <w:tabs>
          <w:tab w:val="num" w:pos="2160"/>
        </w:tabs>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A7D3A"/>
    <w:multiLevelType w:val="hybridMultilevel"/>
    <w:tmpl w:val="95FA1124"/>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291C61"/>
    <w:multiLevelType w:val="hybridMultilevel"/>
    <w:tmpl w:val="211221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3905AE"/>
    <w:multiLevelType w:val="hybridMultilevel"/>
    <w:tmpl w:val="7BA632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3501B2"/>
    <w:multiLevelType w:val="hybridMultilevel"/>
    <w:tmpl w:val="B4026564"/>
    <w:lvl w:ilvl="0" w:tplc="CC7C44AA">
      <w:start w:val="1"/>
      <w:numFmt w:val="lowerLetter"/>
      <w:lvlText w:val="%1)"/>
      <w:lvlJc w:val="left"/>
      <w:pPr>
        <w:ind w:left="720" w:hanging="360"/>
      </w:pPr>
      <w:rPr>
        <w:rFonts w:hint="default"/>
        <w:b/>
        <w:bCs w:val="0"/>
      </w:rPr>
    </w:lvl>
    <w:lvl w:ilvl="1" w:tplc="04150001">
      <w:start w:val="1"/>
      <w:numFmt w:val="bullet"/>
      <w:lvlText w:val=""/>
      <w:lvlJc w:val="left"/>
      <w:pPr>
        <w:ind w:left="1440" w:hanging="360"/>
      </w:pPr>
      <w:rPr>
        <w:rFonts w:ascii="Symbol" w:hAnsi="Symbol" w:hint="default"/>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C353AA"/>
    <w:multiLevelType w:val="hybridMultilevel"/>
    <w:tmpl w:val="211221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760792"/>
    <w:multiLevelType w:val="multilevel"/>
    <w:tmpl w:val="2E96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D94E8A"/>
    <w:multiLevelType w:val="hybridMultilevel"/>
    <w:tmpl w:val="9C804E64"/>
    <w:lvl w:ilvl="0" w:tplc="A3961F9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22140A"/>
    <w:multiLevelType w:val="hybridMultilevel"/>
    <w:tmpl w:val="85E4E8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39794D"/>
    <w:multiLevelType w:val="hybridMultilevel"/>
    <w:tmpl w:val="A998C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B625F0"/>
    <w:multiLevelType w:val="hybridMultilevel"/>
    <w:tmpl w:val="291C8D6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086B52"/>
    <w:multiLevelType w:val="hybridMultilevel"/>
    <w:tmpl w:val="5058C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8F5A70"/>
    <w:multiLevelType w:val="hybridMultilevel"/>
    <w:tmpl w:val="8EA4B5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170F0D"/>
    <w:multiLevelType w:val="hybridMultilevel"/>
    <w:tmpl w:val="8CEE11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5C789E"/>
    <w:multiLevelType w:val="multilevel"/>
    <w:tmpl w:val="DC507ED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F37F0D"/>
    <w:multiLevelType w:val="hybridMultilevel"/>
    <w:tmpl w:val="B64C1F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0F1C34"/>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A1AAF"/>
    <w:multiLevelType w:val="hybridMultilevel"/>
    <w:tmpl w:val="211221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6968C0"/>
    <w:multiLevelType w:val="hybridMultilevel"/>
    <w:tmpl w:val="453A50D6"/>
    <w:lvl w:ilvl="0" w:tplc="2BE40F02">
      <w:start w:val="1"/>
      <w:numFmt w:val="lowerLetter"/>
      <w:lvlText w:val="%1."/>
      <w:lvlJc w:val="left"/>
      <w:pPr>
        <w:ind w:left="704" w:hanging="4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6AD797C"/>
    <w:multiLevelType w:val="multilevel"/>
    <w:tmpl w:val="B47A510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86495D"/>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91264B"/>
    <w:multiLevelType w:val="hybridMultilevel"/>
    <w:tmpl w:val="98242F18"/>
    <w:lvl w:ilvl="0" w:tplc="F5B4C2DA">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B255A8B"/>
    <w:multiLevelType w:val="hybridMultilevel"/>
    <w:tmpl w:val="75549604"/>
    <w:lvl w:ilvl="0" w:tplc="A51CC06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AD5117"/>
    <w:multiLevelType w:val="hybridMultilevel"/>
    <w:tmpl w:val="6AA4B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A03DC2"/>
    <w:multiLevelType w:val="multilevel"/>
    <w:tmpl w:val="F8741354"/>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b/>
        <w:bCs/>
      </w:rPr>
    </w:lvl>
    <w:lvl w:ilvl="2">
      <w:start w:val="1"/>
      <w:numFmt w:val="upperRoman"/>
      <w:lvlText w:val="%3."/>
      <w:lvlJc w:val="right"/>
      <w:pPr>
        <w:tabs>
          <w:tab w:val="num" w:pos="2160"/>
        </w:tabs>
        <w:ind w:left="2160" w:hanging="360"/>
      </w:pPr>
      <w:rPr>
        <w:rFonts w:hint="default"/>
        <w:b/>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72574A5E"/>
    <w:multiLevelType w:val="hybridMultilevel"/>
    <w:tmpl w:val="FF5AB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752772"/>
    <w:multiLevelType w:val="hybridMultilevel"/>
    <w:tmpl w:val="76D8A2C6"/>
    <w:lvl w:ilvl="0" w:tplc="0415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2E6086"/>
    <w:multiLevelType w:val="multilevel"/>
    <w:tmpl w:val="8850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F23C20"/>
    <w:multiLevelType w:val="hybridMultilevel"/>
    <w:tmpl w:val="8CEE1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973F8B"/>
    <w:multiLevelType w:val="multilevel"/>
    <w:tmpl w:val="B47A510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4D1BDF"/>
    <w:multiLevelType w:val="hybridMultilevel"/>
    <w:tmpl w:val="CEA62B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B45D01"/>
    <w:multiLevelType w:val="hybridMultilevel"/>
    <w:tmpl w:val="65909F7E"/>
    <w:lvl w:ilvl="0" w:tplc="0415000F">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7E4735C9"/>
    <w:multiLevelType w:val="hybridMultilevel"/>
    <w:tmpl w:val="7BA632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C8751B"/>
    <w:multiLevelType w:val="multilevel"/>
    <w:tmpl w:val="2C9224C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4"/>
  </w:num>
  <w:num w:numId="4">
    <w:abstractNumId w:val="29"/>
  </w:num>
  <w:num w:numId="5">
    <w:abstractNumId w:val="11"/>
  </w:num>
  <w:num w:numId="6">
    <w:abstractNumId w:val="5"/>
  </w:num>
  <w:num w:numId="7">
    <w:abstractNumId w:val="32"/>
  </w:num>
  <w:num w:numId="8">
    <w:abstractNumId w:val="38"/>
  </w:num>
  <w:num w:numId="9">
    <w:abstractNumId w:val="34"/>
  </w:num>
  <w:num w:numId="10">
    <w:abstractNumId w:val="21"/>
  </w:num>
  <w:num w:numId="11">
    <w:abstractNumId w:val="25"/>
  </w:num>
  <w:num w:numId="12">
    <w:abstractNumId w:val="9"/>
  </w:num>
  <w:num w:numId="13">
    <w:abstractNumId w:val="27"/>
  </w:num>
  <w:num w:numId="14">
    <w:abstractNumId w:val="23"/>
  </w:num>
  <w:num w:numId="15">
    <w:abstractNumId w:val="6"/>
  </w:num>
  <w:num w:numId="16">
    <w:abstractNumId w:val="24"/>
  </w:num>
  <w:num w:numId="17">
    <w:abstractNumId w:val="36"/>
  </w:num>
  <w:num w:numId="18">
    <w:abstractNumId w:val="12"/>
  </w:num>
  <w:num w:numId="19">
    <w:abstractNumId w:val="36"/>
  </w:num>
  <w:num w:numId="20">
    <w:abstractNumId w:val="2"/>
  </w:num>
  <w:num w:numId="21">
    <w:abstractNumId w:val="28"/>
  </w:num>
  <w:num w:numId="22">
    <w:abstractNumId w:val="14"/>
  </w:num>
  <w:num w:numId="23">
    <w:abstractNumId w:val="33"/>
  </w:num>
  <w:num w:numId="24">
    <w:abstractNumId w:val="17"/>
  </w:num>
  <w:num w:numId="25">
    <w:abstractNumId w:val="22"/>
  </w:num>
  <w:num w:numId="26">
    <w:abstractNumId w:val="20"/>
  </w:num>
  <w:num w:numId="27">
    <w:abstractNumId w:val="13"/>
  </w:num>
  <w:num w:numId="28">
    <w:abstractNumId w:val="35"/>
  </w:num>
  <w:num w:numId="29">
    <w:abstractNumId w:val="1"/>
  </w:num>
  <w:num w:numId="30">
    <w:abstractNumId w:val="8"/>
  </w:num>
  <w:num w:numId="31">
    <w:abstractNumId w:val="15"/>
  </w:num>
  <w:num w:numId="32">
    <w:abstractNumId w:val="10"/>
  </w:num>
  <w:num w:numId="33">
    <w:abstractNumId w:val="18"/>
  </w:num>
  <w:num w:numId="34">
    <w:abstractNumId w:val="30"/>
  </w:num>
  <w:num w:numId="35">
    <w:abstractNumId w:val="37"/>
  </w:num>
  <w:num w:numId="36">
    <w:abstractNumId w:val="7"/>
  </w:num>
  <w:num w:numId="37">
    <w:abstractNumId w:val="16"/>
  </w:num>
  <w:num w:numId="38">
    <w:abstractNumId w:val="31"/>
  </w:num>
  <w:num w:numId="39">
    <w:abstractNumId w:val="2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5C"/>
    <w:rsid w:val="00000E7E"/>
    <w:rsid w:val="00001017"/>
    <w:rsid w:val="000150FC"/>
    <w:rsid w:val="000258DB"/>
    <w:rsid w:val="00030049"/>
    <w:rsid w:val="00031DFC"/>
    <w:rsid w:val="000458CF"/>
    <w:rsid w:val="000467FC"/>
    <w:rsid w:val="00050E5D"/>
    <w:rsid w:val="00055E66"/>
    <w:rsid w:val="0006692E"/>
    <w:rsid w:val="00084B38"/>
    <w:rsid w:val="000861C5"/>
    <w:rsid w:val="000A0CD1"/>
    <w:rsid w:val="000A5AAF"/>
    <w:rsid w:val="000B2C07"/>
    <w:rsid w:val="000B3ABB"/>
    <w:rsid w:val="000B7112"/>
    <w:rsid w:val="000C085C"/>
    <w:rsid w:val="000C392A"/>
    <w:rsid w:val="000D0DA7"/>
    <w:rsid w:val="000D2E8B"/>
    <w:rsid w:val="000D652B"/>
    <w:rsid w:val="000E17B8"/>
    <w:rsid w:val="000E3B33"/>
    <w:rsid w:val="000E4564"/>
    <w:rsid w:val="000E57AD"/>
    <w:rsid w:val="000E75E7"/>
    <w:rsid w:val="000F2BC1"/>
    <w:rsid w:val="000F572E"/>
    <w:rsid w:val="00104285"/>
    <w:rsid w:val="00106E88"/>
    <w:rsid w:val="0010795C"/>
    <w:rsid w:val="00111455"/>
    <w:rsid w:val="00113126"/>
    <w:rsid w:val="0011636C"/>
    <w:rsid w:val="00116F9D"/>
    <w:rsid w:val="00124863"/>
    <w:rsid w:val="00127529"/>
    <w:rsid w:val="0013454C"/>
    <w:rsid w:val="0013497B"/>
    <w:rsid w:val="001370F8"/>
    <w:rsid w:val="0014116A"/>
    <w:rsid w:val="00144C9C"/>
    <w:rsid w:val="00146987"/>
    <w:rsid w:val="00153196"/>
    <w:rsid w:val="00155156"/>
    <w:rsid w:val="0017196F"/>
    <w:rsid w:val="00177E5F"/>
    <w:rsid w:val="001814D2"/>
    <w:rsid w:val="001860E3"/>
    <w:rsid w:val="001905B7"/>
    <w:rsid w:val="001962B4"/>
    <w:rsid w:val="001A3F3A"/>
    <w:rsid w:val="001A63FA"/>
    <w:rsid w:val="001B2D17"/>
    <w:rsid w:val="001B4D7E"/>
    <w:rsid w:val="001B50B1"/>
    <w:rsid w:val="001C0AA0"/>
    <w:rsid w:val="001C1F53"/>
    <w:rsid w:val="001C2287"/>
    <w:rsid w:val="001D22AA"/>
    <w:rsid w:val="001D4508"/>
    <w:rsid w:val="001F7FBB"/>
    <w:rsid w:val="00200852"/>
    <w:rsid w:val="00204538"/>
    <w:rsid w:val="002134C5"/>
    <w:rsid w:val="00214C07"/>
    <w:rsid w:val="00227830"/>
    <w:rsid w:val="0023416F"/>
    <w:rsid w:val="002460F8"/>
    <w:rsid w:val="00251402"/>
    <w:rsid w:val="0025374D"/>
    <w:rsid w:val="00253A42"/>
    <w:rsid w:val="002577EE"/>
    <w:rsid w:val="00265F18"/>
    <w:rsid w:val="00272067"/>
    <w:rsid w:val="002723B9"/>
    <w:rsid w:val="00274BD3"/>
    <w:rsid w:val="00275629"/>
    <w:rsid w:val="00287A17"/>
    <w:rsid w:val="00290ABB"/>
    <w:rsid w:val="002A16D1"/>
    <w:rsid w:val="002A4EAA"/>
    <w:rsid w:val="002A56C9"/>
    <w:rsid w:val="002A64CC"/>
    <w:rsid w:val="002A6924"/>
    <w:rsid w:val="002B054F"/>
    <w:rsid w:val="002C1060"/>
    <w:rsid w:val="002C1F54"/>
    <w:rsid w:val="002C2E4F"/>
    <w:rsid w:val="002C44D6"/>
    <w:rsid w:val="002D1AB1"/>
    <w:rsid w:val="002D28FE"/>
    <w:rsid w:val="002D3817"/>
    <w:rsid w:val="002D3B56"/>
    <w:rsid w:val="002E0B5F"/>
    <w:rsid w:val="002F75B5"/>
    <w:rsid w:val="003064CF"/>
    <w:rsid w:val="00311548"/>
    <w:rsid w:val="0031295C"/>
    <w:rsid w:val="003324BC"/>
    <w:rsid w:val="0033361C"/>
    <w:rsid w:val="003437E0"/>
    <w:rsid w:val="0035497E"/>
    <w:rsid w:val="00361890"/>
    <w:rsid w:val="003721CC"/>
    <w:rsid w:val="003737BA"/>
    <w:rsid w:val="00382D6B"/>
    <w:rsid w:val="003855CB"/>
    <w:rsid w:val="003B1CD5"/>
    <w:rsid w:val="003B51B0"/>
    <w:rsid w:val="003C00E3"/>
    <w:rsid w:val="003C2F61"/>
    <w:rsid w:val="003C3F20"/>
    <w:rsid w:val="003F60F5"/>
    <w:rsid w:val="003F7382"/>
    <w:rsid w:val="0041199B"/>
    <w:rsid w:val="00414B03"/>
    <w:rsid w:val="00420043"/>
    <w:rsid w:val="00426001"/>
    <w:rsid w:val="00426386"/>
    <w:rsid w:val="004346EA"/>
    <w:rsid w:val="00450258"/>
    <w:rsid w:val="00466E31"/>
    <w:rsid w:val="0047016E"/>
    <w:rsid w:val="00476386"/>
    <w:rsid w:val="0048755F"/>
    <w:rsid w:val="00490914"/>
    <w:rsid w:val="004A15B8"/>
    <w:rsid w:val="004A7CA0"/>
    <w:rsid w:val="004B0C93"/>
    <w:rsid w:val="004C3365"/>
    <w:rsid w:val="004C4789"/>
    <w:rsid w:val="004C4CB0"/>
    <w:rsid w:val="004C65E1"/>
    <w:rsid w:val="004D1322"/>
    <w:rsid w:val="004E05B9"/>
    <w:rsid w:val="004E79B7"/>
    <w:rsid w:val="00506EBD"/>
    <w:rsid w:val="005132A3"/>
    <w:rsid w:val="0051643A"/>
    <w:rsid w:val="005173E2"/>
    <w:rsid w:val="00524004"/>
    <w:rsid w:val="005302D5"/>
    <w:rsid w:val="005334DC"/>
    <w:rsid w:val="00543A3A"/>
    <w:rsid w:val="00545123"/>
    <w:rsid w:val="0055227B"/>
    <w:rsid w:val="00554D0E"/>
    <w:rsid w:val="00555FC6"/>
    <w:rsid w:val="00563B95"/>
    <w:rsid w:val="00565468"/>
    <w:rsid w:val="00573506"/>
    <w:rsid w:val="00573AF2"/>
    <w:rsid w:val="00574734"/>
    <w:rsid w:val="00575891"/>
    <w:rsid w:val="00577C06"/>
    <w:rsid w:val="00583177"/>
    <w:rsid w:val="005908DB"/>
    <w:rsid w:val="00590C4D"/>
    <w:rsid w:val="005910DA"/>
    <w:rsid w:val="00594978"/>
    <w:rsid w:val="005A1F26"/>
    <w:rsid w:val="005A7890"/>
    <w:rsid w:val="005B0008"/>
    <w:rsid w:val="005B5321"/>
    <w:rsid w:val="005C2468"/>
    <w:rsid w:val="005C6848"/>
    <w:rsid w:val="005C6AFF"/>
    <w:rsid w:val="005E27AC"/>
    <w:rsid w:val="005E3F24"/>
    <w:rsid w:val="005F08EF"/>
    <w:rsid w:val="005F47B8"/>
    <w:rsid w:val="00603E6B"/>
    <w:rsid w:val="00604161"/>
    <w:rsid w:val="006051E8"/>
    <w:rsid w:val="00607172"/>
    <w:rsid w:val="00611C83"/>
    <w:rsid w:val="0061364C"/>
    <w:rsid w:val="00617E4C"/>
    <w:rsid w:val="006226D0"/>
    <w:rsid w:val="006267BF"/>
    <w:rsid w:val="00635933"/>
    <w:rsid w:val="00641CA3"/>
    <w:rsid w:val="00645143"/>
    <w:rsid w:val="006543CD"/>
    <w:rsid w:val="0065677F"/>
    <w:rsid w:val="00667137"/>
    <w:rsid w:val="00670776"/>
    <w:rsid w:val="00671735"/>
    <w:rsid w:val="0067571C"/>
    <w:rsid w:val="00675F10"/>
    <w:rsid w:val="006837F5"/>
    <w:rsid w:val="00684352"/>
    <w:rsid w:val="0069054E"/>
    <w:rsid w:val="00692D1F"/>
    <w:rsid w:val="006A0D76"/>
    <w:rsid w:val="006A4658"/>
    <w:rsid w:val="006B10E0"/>
    <w:rsid w:val="006B56C4"/>
    <w:rsid w:val="006B5C07"/>
    <w:rsid w:val="006C10F7"/>
    <w:rsid w:val="006C1CB1"/>
    <w:rsid w:val="006E0415"/>
    <w:rsid w:val="006F2B94"/>
    <w:rsid w:val="007105B8"/>
    <w:rsid w:val="00711292"/>
    <w:rsid w:val="007125A4"/>
    <w:rsid w:val="00715B5A"/>
    <w:rsid w:val="00717F47"/>
    <w:rsid w:val="00721154"/>
    <w:rsid w:val="00723AA2"/>
    <w:rsid w:val="0072587C"/>
    <w:rsid w:val="00726534"/>
    <w:rsid w:val="007343EE"/>
    <w:rsid w:val="00740BFF"/>
    <w:rsid w:val="00743079"/>
    <w:rsid w:val="007444D4"/>
    <w:rsid w:val="007504DF"/>
    <w:rsid w:val="00750B5C"/>
    <w:rsid w:val="00750F5C"/>
    <w:rsid w:val="00752DF8"/>
    <w:rsid w:val="00757B73"/>
    <w:rsid w:val="00765647"/>
    <w:rsid w:val="007711CA"/>
    <w:rsid w:val="00773F8A"/>
    <w:rsid w:val="007740CB"/>
    <w:rsid w:val="00777977"/>
    <w:rsid w:val="00797691"/>
    <w:rsid w:val="007A1E7E"/>
    <w:rsid w:val="007A4EFE"/>
    <w:rsid w:val="007A5A97"/>
    <w:rsid w:val="007A5AC7"/>
    <w:rsid w:val="007A6C61"/>
    <w:rsid w:val="007B510B"/>
    <w:rsid w:val="007B7045"/>
    <w:rsid w:val="007D11FE"/>
    <w:rsid w:val="007D2880"/>
    <w:rsid w:val="007D3DE7"/>
    <w:rsid w:val="007D5064"/>
    <w:rsid w:val="007F0D28"/>
    <w:rsid w:val="007F0DF4"/>
    <w:rsid w:val="007F4398"/>
    <w:rsid w:val="007F60BA"/>
    <w:rsid w:val="007F6EE9"/>
    <w:rsid w:val="008024DD"/>
    <w:rsid w:val="008027C7"/>
    <w:rsid w:val="008054DD"/>
    <w:rsid w:val="00805A0F"/>
    <w:rsid w:val="00810C1C"/>
    <w:rsid w:val="008142EB"/>
    <w:rsid w:val="00816ACD"/>
    <w:rsid w:val="00817AD8"/>
    <w:rsid w:val="00820ECE"/>
    <w:rsid w:val="0082192D"/>
    <w:rsid w:val="008230DA"/>
    <w:rsid w:val="00827CFA"/>
    <w:rsid w:val="00861755"/>
    <w:rsid w:val="00863C9B"/>
    <w:rsid w:val="00864367"/>
    <w:rsid w:val="008724E8"/>
    <w:rsid w:val="0088028A"/>
    <w:rsid w:val="00882FFA"/>
    <w:rsid w:val="008861E8"/>
    <w:rsid w:val="00890636"/>
    <w:rsid w:val="00891637"/>
    <w:rsid w:val="00892593"/>
    <w:rsid w:val="008948C9"/>
    <w:rsid w:val="008948D4"/>
    <w:rsid w:val="00896416"/>
    <w:rsid w:val="008A0AC8"/>
    <w:rsid w:val="008A0E19"/>
    <w:rsid w:val="008B436F"/>
    <w:rsid w:val="008B71B2"/>
    <w:rsid w:val="008C16E6"/>
    <w:rsid w:val="008C79C5"/>
    <w:rsid w:val="008C7D7A"/>
    <w:rsid w:val="008D28F9"/>
    <w:rsid w:val="008D56F9"/>
    <w:rsid w:val="008F23FC"/>
    <w:rsid w:val="008F677C"/>
    <w:rsid w:val="0091482B"/>
    <w:rsid w:val="00920704"/>
    <w:rsid w:val="00920F4C"/>
    <w:rsid w:val="00925529"/>
    <w:rsid w:val="00930CD9"/>
    <w:rsid w:val="00934812"/>
    <w:rsid w:val="00936608"/>
    <w:rsid w:val="00936B24"/>
    <w:rsid w:val="00943756"/>
    <w:rsid w:val="00944CB5"/>
    <w:rsid w:val="009479A3"/>
    <w:rsid w:val="00953267"/>
    <w:rsid w:val="009623DE"/>
    <w:rsid w:val="009672A9"/>
    <w:rsid w:val="00973303"/>
    <w:rsid w:val="009755C3"/>
    <w:rsid w:val="0097660D"/>
    <w:rsid w:val="00980EE0"/>
    <w:rsid w:val="009875AF"/>
    <w:rsid w:val="00991558"/>
    <w:rsid w:val="009B1D2A"/>
    <w:rsid w:val="009B53FA"/>
    <w:rsid w:val="009C23B7"/>
    <w:rsid w:val="009D61E0"/>
    <w:rsid w:val="009E287E"/>
    <w:rsid w:val="009E444A"/>
    <w:rsid w:val="009E5C1D"/>
    <w:rsid w:val="009F6155"/>
    <w:rsid w:val="009F6906"/>
    <w:rsid w:val="00A00698"/>
    <w:rsid w:val="00A14156"/>
    <w:rsid w:val="00A171F4"/>
    <w:rsid w:val="00A24531"/>
    <w:rsid w:val="00A24F47"/>
    <w:rsid w:val="00A2776B"/>
    <w:rsid w:val="00A31CC0"/>
    <w:rsid w:val="00A45507"/>
    <w:rsid w:val="00A473FB"/>
    <w:rsid w:val="00A57676"/>
    <w:rsid w:val="00A606AE"/>
    <w:rsid w:val="00A73725"/>
    <w:rsid w:val="00A84630"/>
    <w:rsid w:val="00A8583B"/>
    <w:rsid w:val="00AA0380"/>
    <w:rsid w:val="00AA0F5A"/>
    <w:rsid w:val="00AA3013"/>
    <w:rsid w:val="00AA6732"/>
    <w:rsid w:val="00AA7B59"/>
    <w:rsid w:val="00AB4171"/>
    <w:rsid w:val="00AB568E"/>
    <w:rsid w:val="00AC2B77"/>
    <w:rsid w:val="00AC33BF"/>
    <w:rsid w:val="00AC6848"/>
    <w:rsid w:val="00AD52EE"/>
    <w:rsid w:val="00AD7DD7"/>
    <w:rsid w:val="00AE02E8"/>
    <w:rsid w:val="00AE4DBA"/>
    <w:rsid w:val="00AF53A5"/>
    <w:rsid w:val="00B12531"/>
    <w:rsid w:val="00B13F2B"/>
    <w:rsid w:val="00B23404"/>
    <w:rsid w:val="00B25EF0"/>
    <w:rsid w:val="00B31C6E"/>
    <w:rsid w:val="00B43F13"/>
    <w:rsid w:val="00B47133"/>
    <w:rsid w:val="00B62B0E"/>
    <w:rsid w:val="00B65437"/>
    <w:rsid w:val="00B67F4F"/>
    <w:rsid w:val="00B72B08"/>
    <w:rsid w:val="00B73042"/>
    <w:rsid w:val="00B751EB"/>
    <w:rsid w:val="00B76346"/>
    <w:rsid w:val="00B82465"/>
    <w:rsid w:val="00B90C7E"/>
    <w:rsid w:val="00B917AA"/>
    <w:rsid w:val="00BA0659"/>
    <w:rsid w:val="00BA316F"/>
    <w:rsid w:val="00BA3D99"/>
    <w:rsid w:val="00BA7648"/>
    <w:rsid w:val="00BC2DDC"/>
    <w:rsid w:val="00BC77E2"/>
    <w:rsid w:val="00BD1B1C"/>
    <w:rsid w:val="00BD758E"/>
    <w:rsid w:val="00BE208A"/>
    <w:rsid w:val="00BE33FF"/>
    <w:rsid w:val="00BE563A"/>
    <w:rsid w:val="00BF22EA"/>
    <w:rsid w:val="00BF73FD"/>
    <w:rsid w:val="00C01871"/>
    <w:rsid w:val="00C05B56"/>
    <w:rsid w:val="00C05D5C"/>
    <w:rsid w:val="00C1121A"/>
    <w:rsid w:val="00C1177E"/>
    <w:rsid w:val="00C13710"/>
    <w:rsid w:val="00C22D92"/>
    <w:rsid w:val="00C234BA"/>
    <w:rsid w:val="00C43E41"/>
    <w:rsid w:val="00C467E6"/>
    <w:rsid w:val="00C472F8"/>
    <w:rsid w:val="00C50695"/>
    <w:rsid w:val="00C52852"/>
    <w:rsid w:val="00C52EE1"/>
    <w:rsid w:val="00C600C1"/>
    <w:rsid w:val="00C60E4E"/>
    <w:rsid w:val="00C72745"/>
    <w:rsid w:val="00C77020"/>
    <w:rsid w:val="00C77D29"/>
    <w:rsid w:val="00C87DA0"/>
    <w:rsid w:val="00C95A4A"/>
    <w:rsid w:val="00C96FDF"/>
    <w:rsid w:val="00CA2BB6"/>
    <w:rsid w:val="00CC0C50"/>
    <w:rsid w:val="00CC1135"/>
    <w:rsid w:val="00CD47F8"/>
    <w:rsid w:val="00CE08BB"/>
    <w:rsid w:val="00CE656C"/>
    <w:rsid w:val="00CF1518"/>
    <w:rsid w:val="00D0147D"/>
    <w:rsid w:val="00D3526C"/>
    <w:rsid w:val="00D444B4"/>
    <w:rsid w:val="00D469CC"/>
    <w:rsid w:val="00D47F7A"/>
    <w:rsid w:val="00D53E38"/>
    <w:rsid w:val="00D55D67"/>
    <w:rsid w:val="00D60844"/>
    <w:rsid w:val="00D64332"/>
    <w:rsid w:val="00D64428"/>
    <w:rsid w:val="00D71122"/>
    <w:rsid w:val="00D749AE"/>
    <w:rsid w:val="00D749C8"/>
    <w:rsid w:val="00D916E7"/>
    <w:rsid w:val="00D92604"/>
    <w:rsid w:val="00D92E18"/>
    <w:rsid w:val="00D92E8E"/>
    <w:rsid w:val="00DA5BF9"/>
    <w:rsid w:val="00DA68CF"/>
    <w:rsid w:val="00DA726F"/>
    <w:rsid w:val="00DB3A9A"/>
    <w:rsid w:val="00DC385D"/>
    <w:rsid w:val="00DC58C9"/>
    <w:rsid w:val="00DD2187"/>
    <w:rsid w:val="00DD54EE"/>
    <w:rsid w:val="00DD67DB"/>
    <w:rsid w:val="00DD76A7"/>
    <w:rsid w:val="00DE276E"/>
    <w:rsid w:val="00DE4731"/>
    <w:rsid w:val="00DE4AAA"/>
    <w:rsid w:val="00DE5496"/>
    <w:rsid w:val="00DE755C"/>
    <w:rsid w:val="00DF26B9"/>
    <w:rsid w:val="00E02C78"/>
    <w:rsid w:val="00E04BA1"/>
    <w:rsid w:val="00E13ACE"/>
    <w:rsid w:val="00E25775"/>
    <w:rsid w:val="00E26582"/>
    <w:rsid w:val="00E31086"/>
    <w:rsid w:val="00E34DFD"/>
    <w:rsid w:val="00E430C0"/>
    <w:rsid w:val="00E64E16"/>
    <w:rsid w:val="00E7587A"/>
    <w:rsid w:val="00E76185"/>
    <w:rsid w:val="00E82A79"/>
    <w:rsid w:val="00E916BC"/>
    <w:rsid w:val="00E97D58"/>
    <w:rsid w:val="00EA0303"/>
    <w:rsid w:val="00EA2B9B"/>
    <w:rsid w:val="00EA7F4B"/>
    <w:rsid w:val="00EB56AE"/>
    <w:rsid w:val="00EC077D"/>
    <w:rsid w:val="00EC42E2"/>
    <w:rsid w:val="00EC7E50"/>
    <w:rsid w:val="00ED2ED7"/>
    <w:rsid w:val="00ED4AD1"/>
    <w:rsid w:val="00ED79A8"/>
    <w:rsid w:val="00EE1374"/>
    <w:rsid w:val="00EE3D00"/>
    <w:rsid w:val="00EF149D"/>
    <w:rsid w:val="00EF5800"/>
    <w:rsid w:val="00EF7E49"/>
    <w:rsid w:val="00F0633D"/>
    <w:rsid w:val="00F115A4"/>
    <w:rsid w:val="00F24407"/>
    <w:rsid w:val="00F31005"/>
    <w:rsid w:val="00F409F8"/>
    <w:rsid w:val="00F50DE8"/>
    <w:rsid w:val="00F52210"/>
    <w:rsid w:val="00F53099"/>
    <w:rsid w:val="00F531D5"/>
    <w:rsid w:val="00F56000"/>
    <w:rsid w:val="00F57B7A"/>
    <w:rsid w:val="00F602D6"/>
    <w:rsid w:val="00F63DCE"/>
    <w:rsid w:val="00F71556"/>
    <w:rsid w:val="00F74F8C"/>
    <w:rsid w:val="00F8256B"/>
    <w:rsid w:val="00F86E81"/>
    <w:rsid w:val="00F87D5C"/>
    <w:rsid w:val="00FA27D3"/>
    <w:rsid w:val="00FC472C"/>
    <w:rsid w:val="00FC59B9"/>
    <w:rsid w:val="00FC6275"/>
    <w:rsid w:val="00FD32C9"/>
    <w:rsid w:val="00FD7974"/>
    <w:rsid w:val="00FE453E"/>
    <w:rsid w:val="00FE4706"/>
    <w:rsid w:val="00FE7761"/>
    <w:rsid w:val="00FF24E9"/>
    <w:rsid w:val="00FF3829"/>
    <w:rsid w:val="00FF4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D973B"/>
  <w15:chartTrackingRefBased/>
  <w15:docId w15:val="{733C4349-76C6-4D2D-8B38-D9DBF2B6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E4C"/>
  </w:style>
  <w:style w:type="paragraph" w:styleId="Nagwek1">
    <w:name w:val="heading 1"/>
    <w:basedOn w:val="Normalny"/>
    <w:next w:val="Normalny"/>
    <w:link w:val="Nagwek1Znak"/>
    <w:uiPriority w:val="9"/>
    <w:qFormat/>
    <w:rsid w:val="007105B8"/>
    <w:pPr>
      <w:keepNext/>
      <w:keepLines/>
      <w:spacing w:before="240" w:after="0" w:line="360" w:lineRule="auto"/>
      <w:jc w:val="center"/>
      <w:outlineLvl w:val="0"/>
    </w:pPr>
    <w:rPr>
      <w:rFonts w:asciiTheme="majorHAnsi" w:eastAsiaTheme="majorEastAsia" w:hAnsiTheme="majorHAnsi" w:cstheme="majorBidi"/>
      <w:b/>
      <w:color w:val="000000" w:themeColor="text1"/>
      <w:sz w:val="36"/>
      <w:szCs w:val="32"/>
    </w:rPr>
  </w:style>
  <w:style w:type="paragraph" w:styleId="Nagwek2">
    <w:name w:val="heading 2"/>
    <w:basedOn w:val="Normalny"/>
    <w:next w:val="Normalny"/>
    <w:link w:val="Nagwek2Znak"/>
    <w:uiPriority w:val="9"/>
    <w:unhideWhenUsed/>
    <w:qFormat/>
    <w:rsid w:val="001814D2"/>
    <w:pPr>
      <w:keepNext/>
      <w:keepLines/>
      <w:shd w:val="clear" w:color="auto" w:fill="F2F2F2" w:themeFill="background1" w:themeFillShade="F2"/>
      <w:spacing w:before="40" w:after="80"/>
      <w:outlineLvl w:val="1"/>
    </w:pPr>
    <w:rPr>
      <w:rFonts w:asciiTheme="majorHAnsi" w:eastAsiaTheme="majorEastAsia" w:hAnsiTheme="majorHAnsi" w:cstheme="majorBidi"/>
      <w:b/>
      <w:color w:val="000000" w:themeColor="text1"/>
      <w:sz w:val="32"/>
      <w:szCs w:val="26"/>
    </w:rPr>
  </w:style>
  <w:style w:type="paragraph" w:styleId="Nagwek3">
    <w:name w:val="heading 3"/>
    <w:basedOn w:val="Normalny"/>
    <w:next w:val="Normalny"/>
    <w:link w:val="Nagwek3Znak"/>
    <w:uiPriority w:val="9"/>
    <w:semiHidden/>
    <w:unhideWhenUsed/>
    <w:qFormat/>
    <w:rsid w:val="00B13F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814D2"/>
    <w:rPr>
      <w:rFonts w:asciiTheme="majorHAnsi" w:eastAsiaTheme="majorEastAsia" w:hAnsiTheme="majorHAnsi" w:cstheme="majorBidi"/>
      <w:b/>
      <w:color w:val="000000" w:themeColor="text1"/>
      <w:sz w:val="32"/>
      <w:szCs w:val="26"/>
      <w:shd w:val="clear" w:color="auto" w:fill="F2F2F2" w:themeFill="background1" w:themeFillShade="F2"/>
    </w:rPr>
  </w:style>
  <w:style w:type="character" w:customStyle="1" w:styleId="Nagwek1Znak">
    <w:name w:val="Nagłówek 1 Znak"/>
    <w:basedOn w:val="Domylnaczcionkaakapitu"/>
    <w:link w:val="Nagwek1"/>
    <w:uiPriority w:val="9"/>
    <w:rsid w:val="007105B8"/>
    <w:rPr>
      <w:rFonts w:asciiTheme="majorHAnsi" w:eastAsiaTheme="majorEastAsia" w:hAnsiTheme="majorHAnsi" w:cstheme="majorBidi"/>
      <w:b/>
      <w:color w:val="000000" w:themeColor="text1"/>
      <w:sz w:val="36"/>
      <w:szCs w:val="32"/>
    </w:rPr>
  </w:style>
  <w:style w:type="table" w:styleId="Tabela-Siatka">
    <w:name w:val="Table Grid"/>
    <w:basedOn w:val="Standardowy"/>
    <w:uiPriority w:val="39"/>
    <w:rsid w:val="0020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00852"/>
    <w:pPr>
      <w:ind w:left="720"/>
      <w:contextualSpacing/>
    </w:pPr>
  </w:style>
  <w:style w:type="character" w:styleId="Hipercze">
    <w:name w:val="Hyperlink"/>
    <w:basedOn w:val="Domylnaczcionkaakapitu"/>
    <w:uiPriority w:val="99"/>
    <w:unhideWhenUsed/>
    <w:rsid w:val="005F08EF"/>
    <w:rPr>
      <w:color w:val="0563C1" w:themeColor="hyperlink"/>
      <w:u w:val="single"/>
    </w:rPr>
  </w:style>
  <w:style w:type="character" w:styleId="Nierozpoznanawzmianka">
    <w:name w:val="Unresolved Mention"/>
    <w:basedOn w:val="Domylnaczcionkaakapitu"/>
    <w:uiPriority w:val="99"/>
    <w:semiHidden/>
    <w:unhideWhenUsed/>
    <w:rsid w:val="005F08EF"/>
    <w:rPr>
      <w:color w:val="605E5C"/>
      <w:shd w:val="clear" w:color="auto" w:fill="E1DFDD"/>
    </w:rPr>
  </w:style>
  <w:style w:type="paragraph" w:styleId="NormalnyWeb">
    <w:name w:val="Normal (Web)"/>
    <w:basedOn w:val="Normalny"/>
    <w:uiPriority w:val="99"/>
    <w:rsid w:val="00343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
    <w:name w:val="Znak Znak Znak Znak Znak Znak Znak Znak Znak Znak Znak Znak Znak"/>
    <w:basedOn w:val="Normalny"/>
    <w:rsid w:val="003437E0"/>
    <w:pPr>
      <w:spacing w:after="0" w:line="240" w:lineRule="auto"/>
    </w:pPr>
    <w:rPr>
      <w:rFonts w:ascii="Arial" w:eastAsia="Times New Roman" w:hAnsi="Arial" w:cs="Arial"/>
      <w:sz w:val="24"/>
      <w:szCs w:val="24"/>
      <w:lang w:eastAsia="pl-PL"/>
    </w:rPr>
  </w:style>
  <w:style w:type="character" w:styleId="UyteHipercze">
    <w:name w:val="FollowedHyperlink"/>
    <w:basedOn w:val="Domylnaczcionkaakapitu"/>
    <w:uiPriority w:val="99"/>
    <w:semiHidden/>
    <w:unhideWhenUsed/>
    <w:rsid w:val="00253A42"/>
    <w:rPr>
      <w:color w:val="954F72" w:themeColor="followedHyperlink"/>
      <w:u w:val="single"/>
    </w:rPr>
  </w:style>
  <w:style w:type="paragraph" w:styleId="Nagwek">
    <w:name w:val="header"/>
    <w:basedOn w:val="Normalny"/>
    <w:link w:val="NagwekZnak"/>
    <w:uiPriority w:val="99"/>
    <w:unhideWhenUsed/>
    <w:rsid w:val="00D014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47D"/>
  </w:style>
  <w:style w:type="paragraph" w:styleId="Stopka">
    <w:name w:val="footer"/>
    <w:basedOn w:val="Normalny"/>
    <w:link w:val="StopkaZnak"/>
    <w:uiPriority w:val="99"/>
    <w:unhideWhenUsed/>
    <w:rsid w:val="00D014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147D"/>
  </w:style>
  <w:style w:type="character" w:styleId="Odwoaniedokomentarza">
    <w:name w:val="annotation reference"/>
    <w:basedOn w:val="Domylnaczcionkaakapitu"/>
    <w:uiPriority w:val="99"/>
    <w:semiHidden/>
    <w:unhideWhenUsed/>
    <w:rsid w:val="000B7112"/>
    <w:rPr>
      <w:sz w:val="16"/>
      <w:szCs w:val="16"/>
    </w:rPr>
  </w:style>
  <w:style w:type="paragraph" w:styleId="Tekstkomentarza">
    <w:name w:val="annotation text"/>
    <w:basedOn w:val="Normalny"/>
    <w:link w:val="TekstkomentarzaZnak"/>
    <w:uiPriority w:val="99"/>
    <w:semiHidden/>
    <w:unhideWhenUsed/>
    <w:rsid w:val="000B71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112"/>
    <w:rPr>
      <w:sz w:val="20"/>
      <w:szCs w:val="20"/>
    </w:rPr>
  </w:style>
  <w:style w:type="paragraph" w:styleId="Tematkomentarza">
    <w:name w:val="annotation subject"/>
    <w:basedOn w:val="Tekstkomentarza"/>
    <w:next w:val="Tekstkomentarza"/>
    <w:link w:val="TematkomentarzaZnak"/>
    <w:uiPriority w:val="99"/>
    <w:semiHidden/>
    <w:unhideWhenUsed/>
    <w:rsid w:val="000B7112"/>
    <w:rPr>
      <w:b/>
      <w:bCs/>
    </w:rPr>
  </w:style>
  <w:style w:type="character" w:customStyle="1" w:styleId="TematkomentarzaZnak">
    <w:name w:val="Temat komentarza Znak"/>
    <w:basedOn w:val="TekstkomentarzaZnak"/>
    <w:link w:val="Tematkomentarza"/>
    <w:uiPriority w:val="99"/>
    <w:semiHidden/>
    <w:rsid w:val="000B7112"/>
    <w:rPr>
      <w:b/>
      <w:bCs/>
      <w:sz w:val="20"/>
      <w:szCs w:val="20"/>
    </w:rPr>
  </w:style>
  <w:style w:type="character" w:customStyle="1" w:styleId="Nagwek3Znak">
    <w:name w:val="Nagłówek 3 Znak"/>
    <w:basedOn w:val="Domylnaczcionkaakapitu"/>
    <w:link w:val="Nagwek3"/>
    <w:uiPriority w:val="9"/>
    <w:semiHidden/>
    <w:rsid w:val="00B13F2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1332">
      <w:bodyDiv w:val="1"/>
      <w:marLeft w:val="0"/>
      <w:marRight w:val="0"/>
      <w:marTop w:val="0"/>
      <w:marBottom w:val="0"/>
      <w:divBdr>
        <w:top w:val="none" w:sz="0" w:space="0" w:color="auto"/>
        <w:left w:val="none" w:sz="0" w:space="0" w:color="auto"/>
        <w:bottom w:val="none" w:sz="0" w:space="0" w:color="auto"/>
        <w:right w:val="none" w:sz="0" w:space="0" w:color="auto"/>
      </w:divBdr>
    </w:div>
    <w:div w:id="367686269">
      <w:bodyDiv w:val="1"/>
      <w:marLeft w:val="0"/>
      <w:marRight w:val="0"/>
      <w:marTop w:val="0"/>
      <w:marBottom w:val="0"/>
      <w:divBdr>
        <w:top w:val="none" w:sz="0" w:space="0" w:color="auto"/>
        <w:left w:val="none" w:sz="0" w:space="0" w:color="auto"/>
        <w:bottom w:val="none" w:sz="0" w:space="0" w:color="auto"/>
        <w:right w:val="none" w:sz="0" w:space="0" w:color="auto"/>
      </w:divBdr>
    </w:div>
    <w:div w:id="535002364">
      <w:bodyDiv w:val="1"/>
      <w:marLeft w:val="0"/>
      <w:marRight w:val="0"/>
      <w:marTop w:val="0"/>
      <w:marBottom w:val="0"/>
      <w:divBdr>
        <w:top w:val="none" w:sz="0" w:space="0" w:color="auto"/>
        <w:left w:val="none" w:sz="0" w:space="0" w:color="auto"/>
        <w:bottom w:val="none" w:sz="0" w:space="0" w:color="auto"/>
        <w:right w:val="none" w:sz="0" w:space="0" w:color="auto"/>
      </w:divBdr>
    </w:div>
    <w:div w:id="962076169">
      <w:bodyDiv w:val="1"/>
      <w:marLeft w:val="0"/>
      <w:marRight w:val="0"/>
      <w:marTop w:val="0"/>
      <w:marBottom w:val="0"/>
      <w:divBdr>
        <w:top w:val="none" w:sz="0" w:space="0" w:color="auto"/>
        <w:left w:val="none" w:sz="0" w:space="0" w:color="auto"/>
        <w:bottom w:val="none" w:sz="0" w:space="0" w:color="auto"/>
        <w:right w:val="none" w:sz="0" w:space="0" w:color="auto"/>
      </w:divBdr>
    </w:div>
    <w:div w:id="1082020026">
      <w:bodyDiv w:val="1"/>
      <w:marLeft w:val="0"/>
      <w:marRight w:val="0"/>
      <w:marTop w:val="0"/>
      <w:marBottom w:val="0"/>
      <w:divBdr>
        <w:top w:val="none" w:sz="0" w:space="0" w:color="auto"/>
        <w:left w:val="none" w:sz="0" w:space="0" w:color="auto"/>
        <w:bottom w:val="none" w:sz="0" w:space="0" w:color="auto"/>
        <w:right w:val="none" w:sz="0" w:space="0" w:color="auto"/>
      </w:divBdr>
      <w:divsChild>
        <w:div w:id="501700155">
          <w:marLeft w:val="360"/>
          <w:marRight w:val="0"/>
          <w:marTop w:val="72"/>
          <w:marBottom w:val="72"/>
          <w:divBdr>
            <w:top w:val="none" w:sz="0" w:space="0" w:color="auto"/>
            <w:left w:val="none" w:sz="0" w:space="0" w:color="auto"/>
            <w:bottom w:val="none" w:sz="0" w:space="0" w:color="auto"/>
            <w:right w:val="none" w:sz="0" w:space="0" w:color="auto"/>
          </w:divBdr>
          <w:divsChild>
            <w:div w:id="2133745982">
              <w:marLeft w:val="0"/>
              <w:marRight w:val="0"/>
              <w:marTop w:val="0"/>
              <w:marBottom w:val="0"/>
              <w:divBdr>
                <w:top w:val="none" w:sz="0" w:space="0" w:color="auto"/>
                <w:left w:val="none" w:sz="0" w:space="0" w:color="auto"/>
                <w:bottom w:val="none" w:sz="0" w:space="0" w:color="auto"/>
                <w:right w:val="none" w:sz="0" w:space="0" w:color="auto"/>
              </w:divBdr>
            </w:div>
          </w:divsChild>
        </w:div>
        <w:div w:id="1791900220">
          <w:marLeft w:val="360"/>
          <w:marRight w:val="0"/>
          <w:marTop w:val="0"/>
          <w:marBottom w:val="72"/>
          <w:divBdr>
            <w:top w:val="none" w:sz="0" w:space="0" w:color="auto"/>
            <w:left w:val="none" w:sz="0" w:space="0" w:color="auto"/>
            <w:bottom w:val="none" w:sz="0" w:space="0" w:color="auto"/>
            <w:right w:val="none" w:sz="0" w:space="0" w:color="auto"/>
          </w:divBdr>
          <w:divsChild>
            <w:div w:id="1129785303">
              <w:marLeft w:val="0"/>
              <w:marRight w:val="0"/>
              <w:marTop w:val="0"/>
              <w:marBottom w:val="0"/>
              <w:divBdr>
                <w:top w:val="none" w:sz="0" w:space="0" w:color="auto"/>
                <w:left w:val="none" w:sz="0" w:space="0" w:color="auto"/>
                <w:bottom w:val="none" w:sz="0" w:space="0" w:color="auto"/>
                <w:right w:val="none" w:sz="0" w:space="0" w:color="auto"/>
              </w:divBdr>
            </w:div>
          </w:divsChild>
        </w:div>
        <w:div w:id="1400520478">
          <w:marLeft w:val="360"/>
          <w:marRight w:val="0"/>
          <w:marTop w:val="0"/>
          <w:marBottom w:val="72"/>
          <w:divBdr>
            <w:top w:val="none" w:sz="0" w:space="0" w:color="auto"/>
            <w:left w:val="none" w:sz="0" w:space="0" w:color="auto"/>
            <w:bottom w:val="none" w:sz="0" w:space="0" w:color="auto"/>
            <w:right w:val="none" w:sz="0" w:space="0" w:color="auto"/>
          </w:divBdr>
          <w:divsChild>
            <w:div w:id="968899200">
              <w:marLeft w:val="0"/>
              <w:marRight w:val="0"/>
              <w:marTop w:val="0"/>
              <w:marBottom w:val="0"/>
              <w:divBdr>
                <w:top w:val="none" w:sz="0" w:space="0" w:color="auto"/>
                <w:left w:val="none" w:sz="0" w:space="0" w:color="auto"/>
                <w:bottom w:val="none" w:sz="0" w:space="0" w:color="auto"/>
                <w:right w:val="none" w:sz="0" w:space="0" w:color="auto"/>
              </w:divBdr>
            </w:div>
          </w:divsChild>
        </w:div>
        <w:div w:id="1060202856">
          <w:marLeft w:val="360"/>
          <w:marRight w:val="0"/>
          <w:marTop w:val="0"/>
          <w:marBottom w:val="72"/>
          <w:divBdr>
            <w:top w:val="none" w:sz="0" w:space="0" w:color="auto"/>
            <w:left w:val="none" w:sz="0" w:space="0" w:color="auto"/>
            <w:bottom w:val="none" w:sz="0" w:space="0" w:color="auto"/>
            <w:right w:val="none" w:sz="0" w:space="0" w:color="auto"/>
          </w:divBdr>
          <w:divsChild>
            <w:div w:id="27411746">
              <w:marLeft w:val="0"/>
              <w:marRight w:val="0"/>
              <w:marTop w:val="0"/>
              <w:marBottom w:val="0"/>
              <w:divBdr>
                <w:top w:val="none" w:sz="0" w:space="0" w:color="auto"/>
                <w:left w:val="none" w:sz="0" w:space="0" w:color="auto"/>
                <w:bottom w:val="none" w:sz="0" w:space="0" w:color="auto"/>
                <w:right w:val="none" w:sz="0" w:space="0" w:color="auto"/>
              </w:divBdr>
            </w:div>
          </w:divsChild>
        </w:div>
        <w:div w:id="1922519915">
          <w:marLeft w:val="360"/>
          <w:marRight w:val="0"/>
          <w:marTop w:val="0"/>
          <w:marBottom w:val="72"/>
          <w:divBdr>
            <w:top w:val="none" w:sz="0" w:space="0" w:color="auto"/>
            <w:left w:val="none" w:sz="0" w:space="0" w:color="auto"/>
            <w:bottom w:val="none" w:sz="0" w:space="0" w:color="auto"/>
            <w:right w:val="none" w:sz="0" w:space="0" w:color="auto"/>
          </w:divBdr>
          <w:divsChild>
            <w:div w:id="1443576162">
              <w:marLeft w:val="0"/>
              <w:marRight w:val="0"/>
              <w:marTop w:val="0"/>
              <w:marBottom w:val="0"/>
              <w:divBdr>
                <w:top w:val="none" w:sz="0" w:space="0" w:color="auto"/>
                <w:left w:val="none" w:sz="0" w:space="0" w:color="auto"/>
                <w:bottom w:val="none" w:sz="0" w:space="0" w:color="auto"/>
                <w:right w:val="none" w:sz="0" w:space="0" w:color="auto"/>
              </w:divBdr>
            </w:div>
          </w:divsChild>
        </w:div>
        <w:div w:id="1236624096">
          <w:marLeft w:val="360"/>
          <w:marRight w:val="0"/>
          <w:marTop w:val="0"/>
          <w:marBottom w:val="72"/>
          <w:divBdr>
            <w:top w:val="none" w:sz="0" w:space="0" w:color="auto"/>
            <w:left w:val="none" w:sz="0" w:space="0" w:color="auto"/>
            <w:bottom w:val="none" w:sz="0" w:space="0" w:color="auto"/>
            <w:right w:val="none" w:sz="0" w:space="0" w:color="auto"/>
          </w:divBdr>
          <w:divsChild>
            <w:div w:id="12045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grzywna.bip.gov.pl/" TargetMode="External"/><Relationship Id="rId13" Type="http://schemas.openxmlformats.org/officeDocument/2006/relationships/hyperlink" Target="mailto:kpodlaszewska@gminachelmz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grzywna@gminachelmz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podlaszewska@gminachelm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6057-A16C-4C3B-8E23-E45CC302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24</Pages>
  <Words>7005</Words>
  <Characters>42031</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Zapytanie ofertowe - ogłoszenie o zamówieniu</vt:lpstr>
    </vt:vector>
  </TitlesOfParts>
  <Company/>
  <LinksUpToDate>false</LinksUpToDate>
  <CharactersWithSpaces>48939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 ogłoszenie o zamówieniu</dc:title>
  <dc:subject/>
  <dc:creator>Tomasz Szreiber</dc:creator>
  <cp:keywords>Zapytanie ofertowe - ogłoszenie o zamówieniu</cp:keywords>
  <dc:description>Zapytanie ofertowe - ogłoszenie o zamówieniu</dc:description>
  <cp:lastModifiedBy>Tomasz Szreiber</cp:lastModifiedBy>
  <cp:revision>227</cp:revision>
  <cp:lastPrinted>2021-11-15T12:10:00Z</cp:lastPrinted>
  <dcterms:created xsi:type="dcterms:W3CDTF">2021-11-13T20:40:00Z</dcterms:created>
  <dcterms:modified xsi:type="dcterms:W3CDTF">2021-12-02T09:17:00Z</dcterms:modified>
</cp:coreProperties>
</file>